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9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оценивания предметных результатов по учебному предмету «Русский язык. Практикум»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pStyle w:val="979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9"/>
        <w:ind w:firstLine="708"/>
        <w:jc w:val="left"/>
        <w:spacing w:line="240" w:lineRule="auto"/>
        <w:tabs>
          <w:tab w:val="left" w:pos="993" w:leader="none"/>
        </w:tabs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Система оценки планируемых предметных результатов по учебному предмету «Русский язык. Практикум»:</w:t>
      </w:r>
      <w:r>
        <w:rPr>
          <w:b w:val="0"/>
          <w:bCs w:val="0"/>
        </w:rPr>
      </w:r>
    </w:p>
    <w:p>
      <w:pPr>
        <w:pStyle w:val="979"/>
        <w:ind w:firstLine="708"/>
        <w:jc w:val="left"/>
        <w:spacing w:line="240" w:lineRule="auto"/>
        <w:tabs>
          <w:tab w:val="left" w:pos="993" w:leader="none"/>
        </w:tabs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· соответствует п. 1.3. Основной образовательной программы среднего общего образования ЦДО и РПУП «Русский язык. Практикум» для 10-11 классов;</w:t>
      </w:r>
      <w:r>
        <w:rPr>
          <w:b w:val="0"/>
          <w:bCs w:val="0"/>
        </w:rPr>
      </w:r>
    </w:p>
    <w:p>
      <w:pPr>
        <w:pStyle w:val="979"/>
        <w:ind w:firstLine="708"/>
        <w:jc w:val="left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· является Приложением к ООП СОО, конкретизирующим систему оценки по учебному предмету «Русский язык. Практикум» в 10-11 классах.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979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pStyle w:val="979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  <w:t xml:space="preserve">Введение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pStyle w:val="979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среднего общего образования (ФГОС СОО).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9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9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9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практических,  исследовательских, творческих работ, самоанализа и самооценки, наблюдения;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79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79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 начале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учебного года в каждом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  <w:highlight w:val="none"/>
          <w:lang w:eastAsia="ru-RU"/>
        </w:rPr>
        <w:t xml:space="preserve">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yellow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пред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ставляет собой процедуру оценки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уровня достижения тематиче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ских планируемых результатов по 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тодических ком</w:t>
      </w:r>
      <w:r>
        <w:rPr>
          <w:rFonts w:ascii="Liberation Serif" w:hAnsi="Liberation Serif" w:cs="Liberation Serif"/>
          <w:sz w:val="24"/>
          <w:szCs w:val="24"/>
          <w:highlight w:val="yellow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/>
    </w:p>
    <w:p>
      <w:pPr>
        <w:pStyle w:val="983"/>
        <w:ind w:firstLine="708"/>
        <w:jc w:val="both"/>
        <w:spacing w:line="240" w:lineRule="auto"/>
        <w:rPr>
          <w:rFonts w:ascii="Liberation Serif" w:hAnsi="Liberation Serif" w:cs="Liberation Serif"/>
          <w:b/>
          <w:color w:val="auto"/>
          <w:sz w:val="24"/>
          <w:szCs w:val="24"/>
        </w:rPr>
      </w:pPr>
      <w:r>
        <w:rPr>
          <w:rFonts w:ascii="Liberation Serif" w:hAnsi="Liberation Serif" w:cs="Liberation Serif"/>
          <w:b/>
          <w:color w:val="auto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  <w:sz w:val="24"/>
          <w:szCs w:val="24"/>
        </w:rPr>
      </w:r>
      <w:r/>
    </w:p>
    <w:p>
      <w:pPr>
        <w:pStyle w:val="983"/>
        <w:ind w:firstLine="708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Освоение образовательной программы среднего о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бщего образования, в том числе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льной программы, сопровождается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</w:t>
      </w:r>
      <w:r>
        <w:rPr>
          <w:rFonts w:ascii="Liberation Serif" w:hAnsi="Liberation Serif" w:cs="Liberation Serif"/>
          <w:sz w:val="24"/>
          <w:szCs w:val="24"/>
        </w:rPr>
        <w:t xml:space="preserve">грамматические заданиия, интерактивные диктанты, тестовые задания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другие). В систему внутришкольного оценивания входит также оценка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ских работ, проектов, творческих работ обучающихся.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Критериальное оценивание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реализации различных форм внутреннего оценивания целесообразно применять критериальный подход. Учителю он дает ясные ориентиры для организации учебного процесса, оценки усвоения учебного материала обучающимися, коррекции методических процедур для дости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жения высокого качества обучения. Обучающимся заранее известные критерии оценивания помогают лучше понимать учебные цели, принимать оценку как справедливую. Родители получают объективные доказательства уровня обученности своего ребенка, возможность отслежи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вать результаты в обучении ребенка и обеспечивать ему необходимую поддержку. Использование критериального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заданий позволит повысить объективность традиционной пятибалльной системы оценки и обеспечить индивидуальное развитие обучающихся.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Критериальное оценивание – процесс, основанный на анализе и оценке образовательных достижений обучающихся по комплексу взаимо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связанных показателей. В этом отношении критериальное оценивание сходно с традиционным нормативным оцениванием, при котором отметка выставляется с учетом степени достижения определенных требований (полнота изложения, выражение мысли своими словами, приведе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ние примеров и т. п.). При этом критериальное оценивание осуществляется «методом прибавления», когда каждое проявленное умение или усвоенное положение добавляет баллы к уже полученному результату, а нормативное оценивание – «методом вычитания» из эталонног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ответа на 5 баллов ошибок и промахов ученика. Кроме того, условием критериального оценивания является предварительное ознакомление всех участников образовательного процесса, прежде всего обучающихся, с используемыми критериями. При этом и нормативная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модель оценивание не утрачивает своего значения в современных условиях, особенно применительно к определенным видам и формам оценивания, например устного ответа в ходе текущего контроля.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Критериальный подход реализован, в первую очередь, применительно к оценке интегрированных и практикоориентированных результатов освоения программы: проекту, практическим работ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модели критериального, нормативного, уровневого оценивания.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Предметные результаты учебного предмета «Русский язык. Практикум»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русского языка, зафиксированные во ФГОС СОО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таблице 1.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709"/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</w:rPr>
        <w:t xml:space="preserve"> Требования к базовому уровню изучения русского языка (ФГОС СОО)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/>
    </w:p>
    <w:tbl>
      <w:tblPr>
        <w:tblStyle w:val="832"/>
        <w:tblW w:w="0" w:type="auto"/>
        <w:tblLook w:val="04A0" w:firstRow="1" w:lastRow="0" w:firstColumn="1" w:lastColumn="0" w:noHBand="0" w:noVBand="1"/>
      </w:tblPr>
      <w:tblGrid>
        <w:gridCol w:w="5102"/>
        <w:gridCol w:w="5102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Проверяемые предметные результаты ФГОС СОО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Формы контроля с учётом видов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</w:tr>
      <w:tr>
        <w:trPr>
          <w:trHeight w:val="218"/>
        </w:trPr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1) Совершенствование различных видов устной и письменной речевой деятельности (говорения и аудирования, чтения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 письма); формирование умений речевого взаимодействия (в том числе общения</w:t>
              <w:br/>
              <w:t xml:space="preserve"> при помощи современных средств устной и письменной коммуникации)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spacing w:before="0"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80"/>
              <w:numPr>
                <w:ilvl w:val="0"/>
                <w:numId w:val="7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ответ на поставленный вопрос;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8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устное монологическое высказывание;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1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выступление с научным сообщением;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2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участие в диалоге (создание не менее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3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шести реплик);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4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аудирование;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(просмотровое, ознакомительное,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изучающее, поисковое);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7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анализ текста (формулирование в устной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18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 письменной форме темы и главной мысли текста; формулирование вопросов по содержанию текста и ответов на них);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20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составление плана текста (простого, сложного; назывного, вопросного, тезисного);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20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пересказ;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26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извлечение информации</w:t>
              <w:br/>
              <w:t xml:space="preserve">из различных источников, в том числе</w:t>
              <w:br/>
              <w:t xml:space="preserve">из лингвистических словарей, справочной литературы, в том числе из информационно- справочных систем в электронной форме;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26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создание письменных текстов различных функциональных стилей и функционально- смысловых типов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2) Понимание определяющей роли языка в развитии интеллектуальных и творческих способностей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личности в процессе образования и самообразования, важности соблюдения норм современного русского литературного языка для культурного человека: осознание богатства, выразительности русского языка, понимание его роли в жизни человека, общества и государс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тва, в современном мире, различий между литературным языком и диалектами, просторечием, профессиональными разновидностями языка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80"/>
              <w:numPr>
                <w:ilvl w:val="0"/>
                <w:numId w:val="7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и письменный ответы на вопрос;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7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комментирование фрагмента текста;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7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творческая работа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268"/>
        </w:trPr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3)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</w:t>
              <w:br/>
              <w:t xml:space="preserve">4) Формирование умений проведения различных видов анализа слова, синтаксического анали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 словосочетания</w:t>
              <w:br/>
              <w:t xml:space="preserve">и предложения, а также многоаспектного анализа текста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80"/>
              <w:numPr>
                <w:ilvl w:val="0"/>
                <w:numId w:val="30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Языковой анализ (фонетический, морфемный, словообразовательный, лексический, морфологический, синтаксический);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1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орфографический анализ слова, словосочетания, текста или его фрагмента;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2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пунктуационный анализ предложения, текста или его фрагмента;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3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смысловой анализ текста:</w:t>
              <w:br/>
              <w:t xml:space="preserve">его композиционных особенностей, микротем и абзацев, способов</w:t>
              <w:br/>
              <w:t xml:space="preserve">и средств связи предложений в тексте; использование средств выразительности (в рамках изученного);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4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анализ текста с точки зрения его принадлежности к функционально- смысловому типу речи, к определённой функциональной разновидности языка (в рамках изученного);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тестовое задание;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8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ответ на основе схемы, таблицы;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39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пересказ текста;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40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составление плана текста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5) Обогащение словарного запаса, расширение объёма используемых в речи грамматических языковых средств для свободного выражения мыслей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и чувств в соответствии с ситуацией и сферой общения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80"/>
              <w:numPr>
                <w:ilvl w:val="0"/>
                <w:numId w:val="44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анализ словарной статьи;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4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смысловой анализ текста;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4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выразительное чтение художественного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6) 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ab/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соблюдение их в речевой практике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ind w:left="0" w:right="0" w:firstLine="0"/>
              <w:spacing w:before="240" w:after="240" w:line="240" w:lineRule="auto"/>
              <w:tabs>
                <w:tab w:val="left" w:pos="347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980"/>
              <w:numPr>
                <w:ilvl w:val="0"/>
                <w:numId w:val="49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анализ словарной статьи;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50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чтение и анализ лингвистического текста;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51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редактирование предложения, фрагмента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текста;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53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редактирование собственных и чужих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текстов;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58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диктант;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1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устный ответ на поставленный вопрос;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2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устное монологическое высказывание;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3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устное сочинение;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5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участие в диалоге (создание не менее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6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шести реплик);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7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комментирование текста или его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фрагмента;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  <w:p>
            <w:pPr>
              <w:pStyle w:val="980"/>
              <w:numPr>
                <w:ilvl w:val="0"/>
                <w:numId w:val="69"/>
              </w:numPr>
              <w:ind w:right="0"/>
              <w:spacing w:before="240"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создание письменных текстов различных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функциональных стилей и функционально-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смысловых типов речи;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/>
          </w:p>
        </w:tc>
      </w:tr>
    </w:tbl>
    <w:p>
      <w:pPr>
        <w:ind w:left="0" w:right="0" w:firstLine="708"/>
        <w:spacing w:before="240" w:after="24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Для проведения итогового контроля учитель может выбрать одну из форм, представленных в таблице, с учётом проверяемых предметных умений.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0"/>
        <w:jc w:val="center"/>
        <w:spacing w:before="240" w:after="240" w:line="240" w:lineRule="auto"/>
        <w:rPr>
          <w:rFonts w:ascii="Liberation Serif" w:hAnsi="Liberation Serif" w:cs="Liberation Serif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Стартовая и текущая образовательная диагностика в системе оценивания предметных результатов по русскому языку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ind w:left="0" w:right="0" w:firstLine="708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Общая цель педагогической диагностики обучающихся средней школы: фиксация уровня планируемых предметных результатов обучающихся с целью выявления, анализа, оценивания и корректировки обучения, установления основных трудностей, нарушающих успешность уче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Диагностические работы, направленные на фиксацию уровня сформированности предметных результатов обучения русскому языку обучающихся основной школы, нацелены не только на установление трудностей усвоения основных содержательных линий учебного предмета, п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ринципиально важных для понимания научных основ изучаемого курса, его целей и назначения, но и на установление уровня функциональной грамотности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умения применять полученные знания в знакомых (стандартных) учебных ситуациях, а также в незнакомых (нестандартных) ситуациях, с которыми обучающийся не встречался в процессе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уровень сформированности познавательных универсальных учебных действий (УУД): логических УДД (анализ, сравнение, обобщение), работы с информацией по ее интерпретации, преобразованию и применению в различных учебных ситуациях;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spacing w:before="240" w:after="240" w:line="240" w:lineRule="auto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уровень сформированности коммуникативных универсальных учебных действий: построение текста-рассуждения, текста-доказательства (объяснения);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способность к творческой переработке полученных знаний на данном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предметном содержании.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Диагностические задания должны соответствовать основным линиям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учебного курса, отражать содержание, важное для понимания целей, назначения и сущности данного учебного курса, его научных основ.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Диагностические работы необходимо проводить не только в начале года, но и в течение всего учебного года, что даст возможность учителю управлять образовательным процессом, своевременно корректировать индивидуальные программы преодоления трудностей в обучен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ии. Количество диагностических работ должно быть педагогически обусловлено этапами освоения учебного предмета, уровнем подготовки обучающихся. Образовательная организация,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учителя вправе самостоятельно определять время проведения и количество диагностических работ, но обязательной является стартовая диагностика, которая проводится в начале учебного года и позволяет определить уровень освоения учебной программы предыдущего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класса, и итоговая диагностика, дающая возможность выявить трудности обучающихся, завершающих изучение материала программы по данному классу.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Содержание диагностических заданий определяется устойчивыми трудностями в достижении предметных результатов, которые во многом обусловлены невысоким уровнем сформированности метапредметных умений, поэтому система диагностических заданий должна обеспечи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ь выявление уровня познавательных логических умений (синтеза, сравнения, обобщения); коммуникативных умений (конструировать тексты-рассуждения, включающие необходимые доказательства выполненного учебного действия, готовности целесообразно выполнять мысл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ительные операции анализа и др.).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Устойчивая трудность в достижении предметных результатов обучающимися по русскому языку связана с низким уровнем осознанного владения базовой научной терминологией; отсутствием системных знаний по трудным темам курса, несформированностью умения примен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ять полученные знания при решении учебных и практических задач; низким уровнем развития познавательных и коммуникативных универсальных учебных действий; недостаточным уровнем развития умений контрольно-оценочной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соответствии с этим в стартовую диагностику должны быть включены задания, направленные на выявление уровня владения терминологией. Целесообразно использовать тестовые задания, задания, смоделированные на основе текста, позволяющие комплексно охарактериз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овать уровень сформированности предметных результатов.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Диагностические задания необходимо проверять, но не оценивать в соответствии с нормами, возможна лишь качественная характеристика выполненных обучающимися диагностических заданий.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/>
    </w:p>
    <w:p>
      <w:pPr>
        <w:ind w:left="0" w:right="0" w:firstLine="708"/>
        <w:jc w:val="center"/>
        <w:spacing w:before="240" w:after="24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  <w:t xml:space="preserve">Оценивание устной речи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федеральной образовательной программе среднего общего образования названы умения обучающихся, которые подлежат оцениванию, к ним, в частности, относятся умения подготовить монологическое высказывание на основе наблюдений, личных впечатлений, чтения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научно-учебной, художественной и научно-популярной литературы, принять участие в диалоге на лингвистические темы и темы на основе жизненных наблюдений, подготовить пересказ. В оценивании предметных результатов устный ответ з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анимает важное место. Эта форма оценивания используется на каждом уроке, поскольку позволяет вовлечь обучающихся в речевую деятельность, что отражает специфику обучения русскому языку: создаётся учебная ситуация диалога, монолога, обсуждения вопросов в св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язи с изучаемой темой. Устные ответы обучающихся позволяют оценить достижения предметных результатов.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83" w:lineRule="exact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оценке устного ответа прежде всего рекомендуется руководствоваться общими критериями оценивания: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80"/>
        <w:numPr>
          <w:ilvl w:val="0"/>
          <w:numId w:val="76"/>
        </w:numPr>
        <w:ind w:left="0" w:right="0" w:firstLine="708"/>
        <w:jc w:val="both"/>
        <w:spacing w:before="240" w:after="240" w:line="283" w:lineRule="exact"/>
        <w:rPr>
          <w:rFonts w:ascii="Liberation Serif" w:hAnsi="Liberation Serif" w:cs="Liberation Serif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/>
          <w:sz w:val="24"/>
          <w:szCs w:val="24"/>
          <w:highlight w:val="none"/>
        </w:rPr>
        <w:t xml:space="preserve">cо</w:t>
      </w:r>
      <w:r>
        <w:rPr>
          <w:rFonts w:ascii="Liberation Serif" w:hAnsi="Liberation Serif" w:eastAsia="Times New Roman" w:cs="Liberation Serif"/>
          <w:b w:val="0"/>
          <w:bCs w:val="0"/>
          <w:color w:val="000000"/>
          <w:sz w:val="24"/>
          <w:szCs w:val="24"/>
          <w:highlight w:val="none"/>
        </w:rPr>
        <w:t xml:space="preserve">держательность ответа;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80"/>
        <w:numPr>
          <w:ilvl w:val="0"/>
          <w:numId w:val="76"/>
        </w:numPr>
        <w:ind w:left="0" w:right="0" w:firstLine="708"/>
        <w:jc w:val="both"/>
        <w:spacing w:before="240" w:after="240" w:line="283" w:lineRule="exact"/>
        <w:rPr>
          <w:rFonts w:ascii="Liberation Serif" w:hAnsi="Liberation Serif" w:cs="Liberation Serif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/>
          <w:sz w:val="24"/>
          <w:szCs w:val="24"/>
          <w:highlight w:val="none"/>
        </w:rPr>
        <w:t xml:space="preserve">соответствие языковым нормам;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80"/>
        <w:numPr>
          <w:ilvl w:val="0"/>
          <w:numId w:val="76"/>
        </w:numPr>
        <w:ind w:left="0" w:right="0" w:firstLine="708"/>
        <w:jc w:val="both"/>
        <w:spacing w:before="240" w:after="240" w:line="283" w:lineRule="exact"/>
        <w:rPr>
          <w:rFonts w:ascii="Liberation Serif" w:hAnsi="Liberation Serif" w:cs="Liberation Serif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 w:val="0"/>
          <w:bCs w:val="0"/>
          <w:color w:val="000000"/>
          <w:sz w:val="24"/>
          <w:szCs w:val="24"/>
          <w:highlight w:val="none"/>
        </w:rPr>
        <w:t xml:space="preserve">выразительность речи.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708"/>
        <w:jc w:val="left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 оценке ответа ученика надо руководствоваться следующими критериями: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1) полнота и правильность ответа;</w:t>
        <w:br/>
        <w:t xml:space="preserve">2) степень осознанности, понимания изученного;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3) языковое оформление ответа.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Отметка «5» ставится, если обучающийся: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/>
    </w:p>
    <w:p>
      <w:pPr>
        <w:pStyle w:val="980"/>
        <w:numPr>
          <w:ilvl w:val="0"/>
          <w:numId w:val="82"/>
        </w:num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полно излагает изученный материал, дает правильное определение языковых понятий;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2)  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/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3)  излагает материал последовательно и правильно с точки зрения норм литературного языка.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Отметка «4» ставится, если обучающийся дает ответ, удовлетворяющий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тем же требованиям, что и для оценки «5», но допускает 1–2 ошибки, которые сам же исправляет, и 1–2 недочета в последовательности и языковом оформлении излагаемого.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Отметка «3» ставится, если обучающийся обнаруживает знание и понимание основных положении данной темы, но: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1)излагает материал неполно и допускает неточности в определении понятий или формулировке правил;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2) не умеет достаточно глубоко и доказательно обосновать свои суждени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 привести свои примеры;</w:t>
        <w:br/>
        <w:t xml:space="preserve">3) излагает материал непоследовательно и допускает ошибки в языковом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оформлении излагаемого.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Отметка «2» ставится, если обучающиися: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1) обнаруживает незнание большеи части соответствующего раздела изучаемого материала;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2) допускает ошибки в формулировке определений и правил, искажающие их смысл;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3) беспорядочно и неуверенно излагает материал.</w:t>
      </w:r>
      <w:r>
        <w:rPr>
          <w:rFonts w:ascii="Liberation Serif" w:hAnsi="Liberation Serif" w:cs="Liberation Serif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Оценка «2» отмечает такие недостатки в подготовке обучающегося,которые являются серьезным препятствием к успешному овладению последующим материалом.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Отметка («5», «4», «3») может ставиться не только за один ответ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уроке, но и за сумму ответов, данных учеником на протяжении урока (выводится поурочный балл), при условии, если в процессе урока не только заслушивались ответы обучающегося, но и осуществлялась проверка его умения применять знания на практике.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708"/>
        <w:jc w:val="center"/>
        <w:spacing w:before="240" w:after="24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Оценивание письменных работ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pStyle w:val="986"/>
        <w:jc w:val="both"/>
        <w:spacing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грамматических заданий, интерактивных диктантов, тестовых заданий.  </w:t>
      </w:r>
      <w:r>
        <w:rPr>
          <w:rFonts w:ascii="Liberation Serif" w:hAnsi="Liberation Serif" w:cs="Liberation Serif"/>
          <w:szCs w:val="24"/>
        </w:rPr>
      </w:r>
      <w:r/>
    </w:p>
    <w:p>
      <w:pPr>
        <w:pStyle w:val="986"/>
        <w:jc w:val="both"/>
        <w:spacing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  <w:r>
        <w:rPr>
          <w:rFonts w:ascii="Liberation Serif" w:hAnsi="Liberation Serif" w:cs="Liberation Serif"/>
          <w:szCs w:val="24"/>
        </w:rPr>
      </w:r>
      <w:r/>
    </w:p>
    <w:p>
      <w:pPr>
        <w:pStyle w:val="986"/>
        <w:jc w:val="both"/>
        <w:spacing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Интерактивный диктант - способ проверки усвоенных ор</w:t>
      </w:r>
      <w:r>
        <w:rPr>
          <w:rFonts w:ascii="Liberation Serif" w:hAnsi="Liberation Serif" w:cs="Liberation Serif"/>
          <w:sz w:val="24"/>
          <w:szCs w:val="24"/>
        </w:rPr>
        <w:t xml:space="preserve">фографических и пунктуационных правил. Здесь также проверяется умение обнаруживать орфограммы, находить границы предложения, устанавливать части текста. </w:t>
      </w:r>
      <w:r>
        <w:rPr>
          <w:rFonts w:ascii="Liberation Serif" w:hAnsi="Liberation Serif" w:cs="Liberation Serif"/>
          <w:szCs w:val="24"/>
        </w:rPr>
      </w:r>
      <w:r/>
    </w:p>
    <w:p>
      <w:pPr>
        <w:pStyle w:val="986"/>
        <w:jc w:val="both"/>
        <w:spacing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  <w:r>
        <w:rPr>
          <w:rFonts w:ascii="Liberation Serif" w:hAnsi="Liberation Serif" w:cs="Liberation Serif"/>
          <w:szCs w:val="24"/>
        </w:rPr>
      </w:r>
      <w:r/>
    </w:p>
    <w:p>
      <w:pPr>
        <w:pStyle w:val="986"/>
        <w:jc w:val="lef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Интерактивный диктант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«5» - за работу, в которой нет ошибок.</w:t>
        <w:br/>
        <w:t xml:space="preserve">«4» - за работу, в которой допущено 1-2 ошибки. «3» - за работу, в которой допущено 3-5 ошибок.</w:t>
        <w:br/>
        <w:t xml:space="preserve">«2» - за работу, в которой допущено более 5 ошибок.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highlight w:val="none"/>
        </w:rPr>
        <w:t xml:space="preserve">Оценка тестовых работ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Дл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я текущего оценивания можно использовать дихотомическое тестовое задание (0–1 балл в случае верного выполнения), политомическое задание (0–2 балла, 0–3 балла). Если тестовая работа проводится в формате ЕГЭ, можно воспользоваться шкалой, разработанной в Ф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едеральном институте педагогических измерений1. Расположенные на сайте ФИПИ тестовые задания (Открытый банк оценочных средств по русскому языку2) рекомендуется использовать для текущего оценивания.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708"/>
        <w:jc w:val="both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Примерная шкала перевода балла в отметку (разрабатывается в образовательной организации):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Отметка «5» – 84–100%; Отметка «4» – 66–83%;Отметка «3» – 50–65%;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0"/>
        <w:jc w:val="left"/>
        <w:spacing w:before="240" w:after="24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Отметка «2» – менее 51%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</w:font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7" w:hanging="283"/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</w:pPr>
    </w:lvl>
    <w:lvl w:ilvl="5">
      <w:start w:val="1"/>
      <w:numFmt w:val="decimal"/>
      <w:isLgl w:val="false"/>
      <w:suff w:val="tab"/>
      <w:lvlText w:val="%6."/>
      <w:lvlJc w:val="left"/>
      <w:pPr>
        <w:ind w:left="4241" w:hanging="283"/>
      </w:pPr>
    </w:lvl>
    <w:lvl w:ilvl="6">
      <w:start w:val="1"/>
      <w:numFmt w:val="decimal"/>
      <w:isLgl w:val="false"/>
      <w:suff w:val="tab"/>
      <w:lvlText w:val="%7."/>
      <w:lvlJc w:val="left"/>
      <w:pPr>
        <w:ind w:left="4948" w:hanging="283"/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</w:pPr>
    </w:lvl>
    <w:lvl w:ilvl="8">
      <w:start w:val="1"/>
      <w:numFmt w:val="decimal"/>
      <w:isLgl w:val="false"/>
      <w:suff w:val="tab"/>
      <w:lvlText w:val="%9."/>
      <w:lvlJc w:val="left"/>
      <w:pPr>
        <w:ind w:left="6361" w:hanging="283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7" w:hanging="283"/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</w:pPr>
    </w:lvl>
    <w:lvl w:ilvl="5">
      <w:start w:val="1"/>
      <w:numFmt w:val="decimal"/>
      <w:isLgl w:val="false"/>
      <w:suff w:val="tab"/>
      <w:lvlText w:val="%6."/>
      <w:lvlJc w:val="left"/>
      <w:pPr>
        <w:ind w:left="4241" w:hanging="283"/>
      </w:pPr>
    </w:lvl>
    <w:lvl w:ilvl="6">
      <w:start w:val="1"/>
      <w:numFmt w:val="decimal"/>
      <w:isLgl w:val="false"/>
      <w:suff w:val="tab"/>
      <w:lvlText w:val="%7."/>
      <w:lvlJc w:val="left"/>
      <w:pPr>
        <w:ind w:left="4948" w:hanging="283"/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</w:pPr>
    </w:lvl>
    <w:lvl w:ilvl="8">
      <w:start w:val="1"/>
      <w:numFmt w:val="decimal"/>
      <w:isLgl w:val="false"/>
      <w:suff w:val="tab"/>
      <w:lvlText w:val="%9."/>
      <w:lvlJc w:val="left"/>
      <w:pPr>
        <w:ind w:left="6361" w:hanging="283"/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7" w:hanging="283"/>
      </w:pPr>
    </w:lvl>
    <w:lvl w:ilvl="1">
      <w:start w:val="1"/>
      <w:numFmt w:val="decimal"/>
      <w:isLgl w:val="false"/>
      <w:suff w:val="tab"/>
      <w:lvlText w:val="%2."/>
      <w:lvlJc w:val="left"/>
      <w:pPr>
        <w:ind w:left="1414" w:hanging="283"/>
      </w:pPr>
    </w:lvl>
    <w:lvl w:ilvl="2">
      <w:start w:val="1"/>
      <w:numFmt w:val="decimal"/>
      <w:isLgl w:val="false"/>
      <w:suff w:val="tab"/>
      <w:lvlText w:val="%3."/>
      <w:lvlJc w:val="left"/>
      <w:pPr>
        <w:ind w:left="2121" w:hanging="283"/>
      </w:pPr>
    </w:lvl>
    <w:lvl w:ilvl="3">
      <w:start w:val="1"/>
      <w:numFmt w:val="decimal"/>
      <w:isLgl w:val="false"/>
      <w:suff w:val="tab"/>
      <w:lvlText w:val="%4."/>
      <w:lvlJc w:val="left"/>
      <w:pPr>
        <w:ind w:left="2828" w:hanging="283"/>
      </w:pPr>
    </w:lvl>
    <w:lvl w:ilvl="4">
      <w:start w:val="1"/>
      <w:numFmt w:val="decimal"/>
      <w:isLgl w:val="false"/>
      <w:suff w:val="tab"/>
      <w:lvlText w:val="%5."/>
      <w:lvlJc w:val="left"/>
      <w:pPr>
        <w:ind w:left="3535" w:hanging="283"/>
      </w:pPr>
    </w:lvl>
    <w:lvl w:ilvl="5">
      <w:start w:val="1"/>
      <w:numFmt w:val="decimal"/>
      <w:isLgl w:val="false"/>
      <w:suff w:val="tab"/>
      <w:lvlText w:val="%6."/>
      <w:lvlJc w:val="left"/>
      <w:pPr>
        <w:ind w:left="4241" w:hanging="283"/>
      </w:pPr>
    </w:lvl>
    <w:lvl w:ilvl="6">
      <w:start w:val="1"/>
      <w:numFmt w:val="decimal"/>
      <w:isLgl w:val="false"/>
      <w:suff w:val="tab"/>
      <w:lvlText w:val="%7."/>
      <w:lvlJc w:val="left"/>
      <w:pPr>
        <w:ind w:left="4948" w:hanging="283"/>
      </w:pPr>
    </w:lvl>
    <w:lvl w:ilvl="7">
      <w:start w:val="1"/>
      <w:numFmt w:val="decimal"/>
      <w:isLgl w:val="false"/>
      <w:suff w:val="tab"/>
      <w:lvlText w:val="%8."/>
      <w:lvlJc w:val="left"/>
      <w:pPr>
        <w:ind w:left="5656" w:hanging="283"/>
      </w:pPr>
    </w:lvl>
    <w:lvl w:ilvl="8">
      <w:start w:val="1"/>
      <w:numFmt w:val="decimal"/>
      <w:isLgl w:val="false"/>
      <w:suff w:val="tab"/>
      <w:lvlText w:val="%9."/>
      <w:lvlJc w:val="left"/>
      <w:pPr>
        <w:ind w:left="6361" w:hanging="283"/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0">
    <w:name w:val="Heading 1"/>
    <w:basedOn w:val="976"/>
    <w:next w:val="976"/>
    <w:link w:val="8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1">
    <w:name w:val="Heading 1 Char"/>
    <w:link w:val="800"/>
    <w:uiPriority w:val="9"/>
    <w:rPr>
      <w:rFonts w:ascii="Arial" w:hAnsi="Arial" w:eastAsia="Arial" w:cs="Arial"/>
      <w:sz w:val="40"/>
      <w:szCs w:val="40"/>
    </w:rPr>
  </w:style>
  <w:style w:type="paragraph" w:styleId="802">
    <w:name w:val="Heading 2"/>
    <w:basedOn w:val="976"/>
    <w:next w:val="976"/>
    <w:link w:val="8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3">
    <w:name w:val="Heading 2 Char"/>
    <w:link w:val="802"/>
    <w:uiPriority w:val="9"/>
    <w:rPr>
      <w:rFonts w:ascii="Arial" w:hAnsi="Arial" w:eastAsia="Arial" w:cs="Arial"/>
      <w:sz w:val="34"/>
    </w:rPr>
  </w:style>
  <w:style w:type="paragraph" w:styleId="804">
    <w:name w:val="Heading 3"/>
    <w:basedOn w:val="976"/>
    <w:next w:val="976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5">
    <w:name w:val="Heading 3 Char"/>
    <w:link w:val="804"/>
    <w:uiPriority w:val="9"/>
    <w:rPr>
      <w:rFonts w:ascii="Arial" w:hAnsi="Arial" w:eastAsia="Arial" w:cs="Arial"/>
      <w:sz w:val="30"/>
      <w:szCs w:val="30"/>
    </w:rPr>
  </w:style>
  <w:style w:type="paragraph" w:styleId="806">
    <w:name w:val="Heading 4"/>
    <w:basedOn w:val="976"/>
    <w:next w:val="976"/>
    <w:link w:val="8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7">
    <w:name w:val="Heading 4 Char"/>
    <w:link w:val="806"/>
    <w:uiPriority w:val="9"/>
    <w:rPr>
      <w:rFonts w:ascii="Arial" w:hAnsi="Arial" w:eastAsia="Arial" w:cs="Arial"/>
      <w:b/>
      <w:bCs/>
      <w:sz w:val="26"/>
      <w:szCs w:val="26"/>
    </w:rPr>
  </w:style>
  <w:style w:type="paragraph" w:styleId="808">
    <w:name w:val="Heading 5"/>
    <w:basedOn w:val="976"/>
    <w:next w:val="976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9">
    <w:name w:val="Heading 5 Char"/>
    <w:link w:val="808"/>
    <w:uiPriority w:val="9"/>
    <w:rPr>
      <w:rFonts w:ascii="Arial" w:hAnsi="Arial" w:eastAsia="Arial" w:cs="Arial"/>
      <w:b/>
      <w:bCs/>
      <w:sz w:val="24"/>
      <w:szCs w:val="24"/>
    </w:rPr>
  </w:style>
  <w:style w:type="paragraph" w:styleId="810">
    <w:name w:val="Heading 6"/>
    <w:basedOn w:val="976"/>
    <w:next w:val="976"/>
    <w:link w:val="8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1">
    <w:name w:val="Heading 6 Char"/>
    <w:link w:val="810"/>
    <w:uiPriority w:val="9"/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976"/>
    <w:next w:val="976"/>
    <w:link w:val="8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3">
    <w:name w:val="Heading 7 Char"/>
    <w:link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4">
    <w:name w:val="Heading 8"/>
    <w:basedOn w:val="976"/>
    <w:next w:val="976"/>
    <w:link w:val="8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5">
    <w:name w:val="Heading 8 Char"/>
    <w:link w:val="814"/>
    <w:uiPriority w:val="9"/>
    <w:rPr>
      <w:rFonts w:ascii="Arial" w:hAnsi="Arial" w:eastAsia="Arial" w:cs="Arial"/>
      <w:i/>
      <w:iCs/>
      <w:sz w:val="22"/>
      <w:szCs w:val="22"/>
    </w:rPr>
  </w:style>
  <w:style w:type="paragraph" w:styleId="816">
    <w:name w:val="Heading 9"/>
    <w:basedOn w:val="976"/>
    <w:next w:val="976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7">
    <w:name w:val="Heading 9 Char"/>
    <w:link w:val="816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Title"/>
    <w:basedOn w:val="976"/>
    <w:next w:val="976"/>
    <w:link w:val="8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9">
    <w:name w:val="Title Char"/>
    <w:link w:val="818"/>
    <w:uiPriority w:val="10"/>
    <w:rPr>
      <w:sz w:val="48"/>
      <w:szCs w:val="48"/>
    </w:rPr>
  </w:style>
  <w:style w:type="paragraph" w:styleId="820">
    <w:name w:val="Subtitle"/>
    <w:basedOn w:val="976"/>
    <w:next w:val="976"/>
    <w:link w:val="821"/>
    <w:uiPriority w:val="11"/>
    <w:qFormat/>
    <w:pPr>
      <w:spacing w:before="200" w:after="200"/>
    </w:pPr>
    <w:rPr>
      <w:sz w:val="24"/>
      <w:szCs w:val="24"/>
    </w:rPr>
  </w:style>
  <w:style w:type="character" w:styleId="821">
    <w:name w:val="Subtitle Char"/>
    <w:link w:val="820"/>
    <w:uiPriority w:val="11"/>
    <w:rPr>
      <w:sz w:val="24"/>
      <w:szCs w:val="24"/>
    </w:rPr>
  </w:style>
  <w:style w:type="paragraph" w:styleId="822">
    <w:name w:val="Quote"/>
    <w:basedOn w:val="976"/>
    <w:next w:val="976"/>
    <w:link w:val="823"/>
    <w:uiPriority w:val="29"/>
    <w:qFormat/>
    <w:pPr>
      <w:ind w:left="720" w:right="720"/>
    </w:pPr>
    <w:rPr>
      <w:i/>
    </w:rPr>
  </w:style>
  <w:style w:type="character" w:styleId="823">
    <w:name w:val="Quote Char"/>
    <w:link w:val="822"/>
    <w:uiPriority w:val="29"/>
    <w:rPr>
      <w:i/>
    </w:rPr>
  </w:style>
  <w:style w:type="paragraph" w:styleId="824">
    <w:name w:val="Intense Quote"/>
    <w:basedOn w:val="976"/>
    <w:next w:val="976"/>
    <w:link w:val="8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5">
    <w:name w:val="Intense Quote Char"/>
    <w:link w:val="824"/>
    <w:uiPriority w:val="30"/>
    <w:rPr>
      <w:i/>
    </w:rPr>
  </w:style>
  <w:style w:type="paragraph" w:styleId="826">
    <w:name w:val="Header"/>
    <w:basedOn w:val="976"/>
    <w:link w:val="8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7">
    <w:name w:val="Header Char"/>
    <w:link w:val="826"/>
    <w:uiPriority w:val="99"/>
  </w:style>
  <w:style w:type="paragraph" w:styleId="828">
    <w:name w:val="Footer"/>
    <w:basedOn w:val="976"/>
    <w:link w:val="8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9">
    <w:name w:val="Footer Char"/>
    <w:link w:val="828"/>
    <w:uiPriority w:val="99"/>
  </w:style>
  <w:style w:type="paragraph" w:styleId="830">
    <w:name w:val="Caption"/>
    <w:basedOn w:val="976"/>
    <w:next w:val="9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1">
    <w:name w:val="Caption Char"/>
    <w:basedOn w:val="830"/>
    <w:link w:val="828"/>
    <w:uiPriority w:val="99"/>
  </w:style>
  <w:style w:type="table" w:styleId="832">
    <w:name w:val="Table Grid"/>
    <w:basedOn w:val="9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Table Grid Light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Plain Table 1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>
    <w:name w:val="Plain Table 2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7">
    <w:name w:val="Plain Table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Plain Table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9">
    <w:name w:val="Grid Table 1 Light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4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1">
    <w:name w:val="Grid Table 4 - Accent 1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2">
    <w:name w:val="Grid Table 4 - Accent 2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Grid Table 4 - Accent 3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4">
    <w:name w:val="Grid Table 4 - Accent 4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Grid Table 4 - Accent 5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6">
    <w:name w:val="Grid Table 4 - Accent 6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7">
    <w:name w:val="Grid Table 5 Dark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1">
    <w:name w:val="Grid Table 5 Dark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74">
    <w:name w:val="Grid Table 6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5">
    <w:name w:val="Grid Table 6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6">
    <w:name w:val="Grid Table 6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7">
    <w:name w:val="Grid Table 6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8">
    <w:name w:val="Grid Table 6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9">
    <w:name w:val="Grid Table 6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0">
    <w:name w:val="Grid Table 6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7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6">
    <w:name w:val="List Table 2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7">
    <w:name w:val="List Table 2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8">
    <w:name w:val="List Table 2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9">
    <w:name w:val="List Table 2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0">
    <w:name w:val="List Table 2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1">
    <w:name w:val="List Table 2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2">
    <w:name w:val="List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5 Dark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6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4">
    <w:name w:val="List Table 6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5">
    <w:name w:val="List Table 6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6">
    <w:name w:val="List Table 6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7">
    <w:name w:val="List Table 6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8">
    <w:name w:val="List Table 6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9">
    <w:name w:val="List Table 6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0">
    <w:name w:val="List Table 7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1">
    <w:name w:val="List Table 7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32">
    <w:name w:val="List Table 7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33">
    <w:name w:val="List Table 7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34">
    <w:name w:val="List Table 7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35">
    <w:name w:val="List Table 7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36">
    <w:name w:val="List Table 7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37">
    <w:name w:val="Lined - Accent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Lined - Accent 1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9">
    <w:name w:val="Lined - Accent 2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0">
    <w:name w:val="Lined - Accent 3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1">
    <w:name w:val="Lined - Accent 4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2">
    <w:name w:val="Lined - Accent 5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3">
    <w:name w:val="Lined - Accent 6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4">
    <w:name w:val="Bordered &amp; Lined - Accent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5">
    <w:name w:val="Bordered &amp; Lined - Accent 1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46">
    <w:name w:val="Bordered &amp; Lined - Accent 2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47">
    <w:name w:val="Bordered &amp; Lined - Accent 3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48">
    <w:name w:val="Bordered &amp; Lined - Accent 4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9">
    <w:name w:val="Bordered &amp; Lined - Accent 5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50">
    <w:name w:val="Bordered &amp; Lined - Accent 6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51">
    <w:name w:val="Bordered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2">
    <w:name w:val="Bordered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3">
    <w:name w:val="Bordered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4">
    <w:name w:val="Bordered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5">
    <w:name w:val="Bordered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6">
    <w:name w:val="Bordered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7">
    <w:name w:val="Bordered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8">
    <w:name w:val="Hyperlink"/>
    <w:uiPriority w:val="99"/>
    <w:unhideWhenUsed/>
    <w:rPr>
      <w:color w:val="0000ff" w:themeColor="hyperlink"/>
      <w:u w:val="single"/>
    </w:rPr>
  </w:style>
  <w:style w:type="paragraph" w:styleId="959">
    <w:name w:val="footnote text"/>
    <w:basedOn w:val="976"/>
    <w:link w:val="960"/>
    <w:uiPriority w:val="99"/>
    <w:semiHidden/>
    <w:unhideWhenUsed/>
    <w:pPr>
      <w:spacing w:after="40" w:line="240" w:lineRule="auto"/>
    </w:pPr>
    <w:rPr>
      <w:sz w:val="18"/>
    </w:rPr>
  </w:style>
  <w:style w:type="character" w:styleId="960">
    <w:name w:val="Footnote Text Char"/>
    <w:link w:val="959"/>
    <w:uiPriority w:val="99"/>
    <w:rPr>
      <w:sz w:val="18"/>
    </w:rPr>
  </w:style>
  <w:style w:type="character" w:styleId="961">
    <w:name w:val="footnote reference"/>
    <w:uiPriority w:val="99"/>
    <w:unhideWhenUsed/>
    <w:rPr>
      <w:vertAlign w:val="superscript"/>
    </w:rPr>
  </w:style>
  <w:style w:type="paragraph" w:styleId="962">
    <w:name w:val="endnote text"/>
    <w:basedOn w:val="976"/>
    <w:link w:val="963"/>
    <w:uiPriority w:val="99"/>
    <w:semiHidden/>
    <w:unhideWhenUsed/>
    <w:pPr>
      <w:spacing w:after="0" w:line="240" w:lineRule="auto"/>
    </w:pPr>
    <w:rPr>
      <w:sz w:val="20"/>
    </w:rPr>
  </w:style>
  <w:style w:type="character" w:styleId="963">
    <w:name w:val="Endnote Text Char"/>
    <w:link w:val="962"/>
    <w:uiPriority w:val="99"/>
    <w:rPr>
      <w:sz w:val="20"/>
    </w:rPr>
  </w:style>
  <w:style w:type="character" w:styleId="964">
    <w:name w:val="endnote reference"/>
    <w:uiPriority w:val="99"/>
    <w:semiHidden/>
    <w:unhideWhenUsed/>
    <w:rPr>
      <w:vertAlign w:val="superscript"/>
    </w:rPr>
  </w:style>
  <w:style w:type="paragraph" w:styleId="965">
    <w:name w:val="toc 1"/>
    <w:basedOn w:val="976"/>
    <w:next w:val="976"/>
    <w:uiPriority w:val="39"/>
    <w:unhideWhenUsed/>
    <w:pPr>
      <w:ind w:left="0" w:right="0" w:firstLine="0"/>
      <w:spacing w:after="57"/>
    </w:pPr>
  </w:style>
  <w:style w:type="paragraph" w:styleId="966">
    <w:name w:val="toc 2"/>
    <w:basedOn w:val="976"/>
    <w:next w:val="976"/>
    <w:uiPriority w:val="39"/>
    <w:unhideWhenUsed/>
    <w:pPr>
      <w:ind w:left="283" w:right="0" w:firstLine="0"/>
      <w:spacing w:after="57"/>
    </w:pPr>
  </w:style>
  <w:style w:type="paragraph" w:styleId="967">
    <w:name w:val="toc 3"/>
    <w:basedOn w:val="976"/>
    <w:next w:val="976"/>
    <w:uiPriority w:val="39"/>
    <w:unhideWhenUsed/>
    <w:pPr>
      <w:ind w:left="567" w:right="0" w:firstLine="0"/>
      <w:spacing w:after="57"/>
    </w:pPr>
  </w:style>
  <w:style w:type="paragraph" w:styleId="968">
    <w:name w:val="toc 4"/>
    <w:basedOn w:val="976"/>
    <w:next w:val="976"/>
    <w:uiPriority w:val="39"/>
    <w:unhideWhenUsed/>
    <w:pPr>
      <w:ind w:left="850" w:right="0" w:firstLine="0"/>
      <w:spacing w:after="57"/>
    </w:pPr>
  </w:style>
  <w:style w:type="paragraph" w:styleId="969">
    <w:name w:val="toc 5"/>
    <w:basedOn w:val="976"/>
    <w:next w:val="976"/>
    <w:uiPriority w:val="39"/>
    <w:unhideWhenUsed/>
    <w:pPr>
      <w:ind w:left="1134" w:right="0" w:firstLine="0"/>
      <w:spacing w:after="57"/>
    </w:pPr>
  </w:style>
  <w:style w:type="paragraph" w:styleId="970">
    <w:name w:val="toc 6"/>
    <w:basedOn w:val="976"/>
    <w:next w:val="976"/>
    <w:uiPriority w:val="39"/>
    <w:unhideWhenUsed/>
    <w:pPr>
      <w:ind w:left="1417" w:right="0" w:firstLine="0"/>
      <w:spacing w:after="57"/>
    </w:pPr>
  </w:style>
  <w:style w:type="paragraph" w:styleId="971">
    <w:name w:val="toc 7"/>
    <w:basedOn w:val="976"/>
    <w:next w:val="976"/>
    <w:uiPriority w:val="39"/>
    <w:unhideWhenUsed/>
    <w:pPr>
      <w:ind w:left="1701" w:right="0" w:firstLine="0"/>
      <w:spacing w:after="57"/>
    </w:pPr>
  </w:style>
  <w:style w:type="paragraph" w:styleId="972">
    <w:name w:val="toc 8"/>
    <w:basedOn w:val="976"/>
    <w:next w:val="976"/>
    <w:uiPriority w:val="39"/>
    <w:unhideWhenUsed/>
    <w:pPr>
      <w:ind w:left="1984" w:right="0" w:firstLine="0"/>
      <w:spacing w:after="57"/>
    </w:pPr>
  </w:style>
  <w:style w:type="paragraph" w:styleId="973">
    <w:name w:val="toc 9"/>
    <w:basedOn w:val="976"/>
    <w:next w:val="976"/>
    <w:uiPriority w:val="39"/>
    <w:unhideWhenUsed/>
    <w:pPr>
      <w:ind w:left="2268" w:right="0" w:firstLine="0"/>
      <w:spacing w:after="57"/>
    </w:pPr>
  </w:style>
  <w:style w:type="paragraph" w:styleId="974">
    <w:name w:val="TOC Heading"/>
    <w:uiPriority w:val="39"/>
    <w:unhideWhenUsed/>
  </w:style>
  <w:style w:type="paragraph" w:styleId="975">
    <w:name w:val="table of figures"/>
    <w:basedOn w:val="976"/>
    <w:next w:val="976"/>
    <w:uiPriority w:val="99"/>
    <w:unhideWhenUsed/>
    <w:pPr>
      <w:spacing w:after="0" w:afterAutospacing="0"/>
    </w:pPr>
  </w:style>
  <w:style w:type="paragraph" w:styleId="976" w:default="1">
    <w:name w:val="Normal"/>
    <w:qFormat/>
  </w:style>
  <w:style w:type="table" w:styleId="9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8" w:default="1">
    <w:name w:val="No List"/>
    <w:uiPriority w:val="99"/>
    <w:semiHidden/>
    <w:unhideWhenUsed/>
  </w:style>
  <w:style w:type="paragraph" w:styleId="979">
    <w:name w:val="No Spacing"/>
    <w:basedOn w:val="976"/>
    <w:uiPriority w:val="1"/>
    <w:qFormat/>
    <w:pPr>
      <w:spacing w:after="0" w:line="240" w:lineRule="auto"/>
    </w:pPr>
  </w:style>
  <w:style w:type="paragraph" w:styleId="980">
    <w:name w:val="List Paragraph"/>
    <w:basedOn w:val="976"/>
    <w:uiPriority w:val="34"/>
    <w:qFormat/>
    <w:pPr>
      <w:contextualSpacing/>
      <w:ind w:left="720"/>
    </w:pPr>
  </w:style>
  <w:style w:type="character" w:styleId="981" w:default="1">
    <w:name w:val="Default Paragraph Font"/>
    <w:uiPriority w:val="1"/>
    <w:semiHidden/>
    <w:unhideWhenUsed/>
  </w:style>
  <w:style w:type="character" w:styleId="982" w:customStyle="1">
    <w:name w:val="Strong"/>
    <w:qFormat/>
    <w:rPr>
      <w:b/>
      <w:bCs/>
    </w:rPr>
  </w:style>
  <w:style w:type="paragraph" w:styleId="983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84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985" w:customStyle="1">
    <w:name w:val="Без интервала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86" w:customStyle="1">
    <w:name w:val="Text body"/>
    <w:basedOn w:val="886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40" w:afterAutospacing="0" w:line="276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2024-08-21T09:46:52Z</dcterms:modified>
</cp:coreProperties>
</file>