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7"/>
        <w:ind w:left="0" w:right="1134" w:firstLine="0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оценивания предметных результатов по учебному предмету «Иностранный язык . Практикум. 10-11 классы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57"/>
        <w:ind w:left="1134" w:right="1134"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1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  <w:t xml:space="preserve">Введение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61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 предметных результатов по учебному предмету «Иностранный язык. Практикум»: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/>
    </w:p>
    <w:p>
      <w:pPr>
        <w:pStyle w:val="861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соответствует  п. 1.3. Основной образовательной программы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среднего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общего образования ЦДО и  РПУП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«Иностранный язык. Практикум»</w:t>
      </w:r>
      <w:r/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для 10-11 классов; 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61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является Приложением к ООП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СОО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, конкретизирующим систему оценки по учебному предмету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«Иностранный язык. Практикум»</w:t>
      </w:r>
      <w:r/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в 10-11 классах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857"/>
        <w:ind w:left="0" w:right="0" w:firstLine="0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Основные цели и характеристики системы оценивания содержатся в федеральном государственном образовательном стандарте основного общего образования (ФГОС СОО). В документе указано, что система оценки достижения планируемых результатов освоения программы осно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вного общего образования должна: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numPr>
          <w:ilvl w:val="2"/>
          <w:numId w:val="12"/>
        </w:numPr>
        <w:ind w:left="0" w:right="0" w:firstLine="0"/>
        <w:jc w:val="both"/>
        <w:spacing w:line="240" w:lineRule="auto"/>
        <w:tabs>
          <w:tab w:val="left" w:pos="709" w:leader="none"/>
          <w:tab w:val="left" w:pos="992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отражать содержание и критерии оценки, формы представления результатов оценочной деятельности;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numPr>
          <w:ilvl w:val="2"/>
          <w:numId w:val="12"/>
        </w:numPr>
        <w:ind w:left="0" w:right="0" w:firstLine="0"/>
        <w:jc w:val="both"/>
        <w:spacing w:line="240" w:lineRule="auto"/>
        <w:tabs>
          <w:tab w:val="left" w:pos="709" w:leader="none"/>
          <w:tab w:val="left" w:pos="992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обеспечивать комплексный подход к оц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енке результатов освоения программы основного общего образования, позволяющий осуществлять оценку предметных и метапредметных результатов;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numPr>
          <w:ilvl w:val="2"/>
          <w:numId w:val="12"/>
        </w:numPr>
        <w:ind w:left="0" w:right="0" w:firstLine="0"/>
        <w:jc w:val="both"/>
        <w:spacing w:line="240" w:lineRule="auto"/>
        <w:tabs>
          <w:tab w:val="left" w:pos="709" w:leader="none"/>
          <w:tab w:val="left" w:pos="992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и учет результатов использования разнообразных методов и форм обучения, взаимно дополняющих др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уг друга, в том числе проектов, практических,  исследовательских, творческих работ, самоанализа и самооценки, наблюдения;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numPr>
          <w:ilvl w:val="2"/>
          <w:numId w:val="12"/>
        </w:numPr>
        <w:ind w:left="0" w:right="0" w:firstLine="0"/>
        <w:jc w:val="both"/>
        <w:spacing w:line="240" w:lineRule="auto"/>
        <w:tabs>
          <w:tab w:val="left" w:pos="709" w:leader="none"/>
          <w:tab w:val="left" w:pos="992" w:leader="none"/>
        </w:tabs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динамики учебных достижений обучающихся; обеспечивать возможность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олучения объективной информации о качестве подготовки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57"/>
        <w:ind w:left="0" w:right="0" w:firstLine="0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Комплексный подход к оцениванию предполагает использование во взаимосвязи его разнообразных видов и форм. К видам внутришкольного оценивания предметных результатов освоения образовательных программ, развертываемых по периодам обучения, относятся: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before="240" w:after="240" w:line="240" w:lineRule="auto"/>
        <w:rPr>
          <w:rFonts w:ascii="Liberation Serif" w:hAnsi="Liberation Serif" w:cs="Liberation Serif"/>
          <w:bCs/>
          <w:i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  <w:lang w:eastAsia="ru-RU"/>
        </w:rPr>
        <w:t xml:space="preserve">Стартовая диагностика </w:t>
      </w:r>
      <w:r>
        <w:rPr>
          <w:rFonts w:ascii="Liberation Serif" w:hAnsi="Liberation Serif" w:cs="Liberation Serif"/>
          <w:i w:val="0"/>
          <w:iCs w:val="0"/>
          <w:sz w:val="24"/>
          <w:szCs w:val="24"/>
          <w:lang w:eastAsia="ru-RU"/>
        </w:rPr>
        <w:t xml:space="preserve">представляет собой процедуру оценки готовности к обучению на данном уровне образования. Проводится администрацией образовательной организации в начале </w:t>
      </w:r>
      <w:r>
        <w:rPr>
          <w:rFonts w:ascii="Liberation Serif" w:hAnsi="Liberation Serif" w:cs="Liberation Serif"/>
          <w:i w:val="0"/>
          <w:iCs w:val="0"/>
          <w:sz w:val="24"/>
          <w:szCs w:val="24"/>
          <w:lang w:eastAsia="ru-RU"/>
        </w:rPr>
        <w:t xml:space="preserve">каждого</w:t>
      </w:r>
      <w:r>
        <w:rPr>
          <w:rFonts w:ascii="Liberation Serif" w:hAnsi="Liberation Serif" w:cs="Liberation Serif"/>
          <w:i w:val="0"/>
          <w:iCs w:val="0"/>
          <w:sz w:val="24"/>
          <w:szCs w:val="24"/>
          <w:lang w:eastAsia="ru-RU"/>
        </w:rPr>
        <w:t xml:space="preserve"> класса и выступает как основа (точка отсчета) для оценки динамики образовательных достижений.</w:t>
      </w:r>
      <w:r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Cs/>
          <w:i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Стартовая диагностика может проводиться также в начале к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аждого учебного года учителями с целью оценки готовности к изучению отдельных предметов при выборе обучающимся данного предмета. 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Текущий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ет собой процедуру оценки инди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видуального продвижени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я в освоении программы учебного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предмета. Текущая оценка может быть формиру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ющей, т.е. под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держивающей и направляю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щей усилия учащегося, и диагно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стической, способствующей выявле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нию и осознанию учителем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и учащимся существующих п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роблем в обучении. Объектом те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кущей оценки являются тем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атические планируемые результа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ты, этапы освоения которых зафиксированы в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тематическом планировании.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Ре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зультаты текущей оценки являются основой дл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я индивидуали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зации учебного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Тематический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ставляет собой процедуру оценки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уровня достижения тематиче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ских планируемых результатов по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предмету, которые фиксируются в учебных ме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тодических ком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плектах, рекомендованных Министерством просвещения РФ.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1"/>
        <w:ind w:left="0" w:right="0" w:firstLine="0"/>
        <w:jc w:val="both"/>
        <w:spacing w:line="240" w:lineRule="auto"/>
        <w:rPr>
          <w:rFonts w:ascii="Liberation Serif" w:hAnsi="Liberation Serif" w:cs="Liberation Serif"/>
          <w:b/>
          <w:color w:val="auto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color w:val="auto"/>
          <w:sz w:val="24"/>
          <w:szCs w:val="24"/>
        </w:rPr>
        <w:t xml:space="preserve">Промежуточная аттестация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color w:val="auto"/>
          <w:sz w:val="24"/>
          <w:szCs w:val="24"/>
        </w:rPr>
      </w:r>
    </w:p>
    <w:p>
      <w:pPr>
        <w:pStyle w:val="861"/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Освоение образовательной программы начального о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бщего образования, в том числе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отдельной части или всего объема учебного предмета образовате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льной программы, сопровождается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 промежуточной аттестацией учащихся, проводимой в формах, определенных учебным планом, в сроки, определенные календарным 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Согласно закону «Об образовании в Российской Федерации» образовательная организация в соответствии с определенными ею формами и установленным порядком проводит также промежуточную аттестацию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Формами предъявления обучающимися своих достижений служат устные ответы, письменные работы (самостоятельные работы, тестирование и другие). В систему внутришкольного оценивания входит также оценка практиче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ских работ, проектов, творческих работ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Критериальное оценивание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реализации различных форм внутреннего оценивания целесообразно применять критериальный подход. Учителю он дает ясные ориентиры для организации учебного процесса, оценки усвоения учебного материала обучающимися, коррекции методических процедур для дости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жения высокого качества обучения. Обучающимся заранее известные критерии оценивания помогают лучше понимать учебные цели, принимать оценку как справедливую. Родители получают объективные доказательства уровня обученности своего ребенка, возможность отслежи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вать результаты в обучении ребенка и обеспечивать ему необходимую поддержку. Использование критериального подхода к описанию достижения планируемых результатов для оценки предметных и метапредметных результатов при выполнении типовых контрольных оценочных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заданий позволит повысить объективность традиционной пятибалльной системы оценки и обеспечить индивидуальное развитие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Критериальное оценивание – процесс, основанный на анализе и оценке образовательных достижений обучающихся по комплексу взаимо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связанных показателей. В этом отношении критериальное оценивание сходно с традиционным нормативным оцениванием, при котором отметка выставляется с учетом степени достижения определенных требований (полнота изложения, выражение мысли своими словами, приведе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ние примеров и т. п.). При этом критериальное оценивание осуществляется «методом прибавления», когда каждое проявленное умение или усвоенное положение добавляет баллы к уже полученному результату, а нормативное оценивание – «методом вычитания» из эталонног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 ответа на 5 баллов ошибок и промахов ученика. Кроме того, условием критериального оценивания является предварительное ознакомление всех участников образовательного процесса, прежде всего обучающихся, с используемыми критериями. При этом и нормативная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модель оценивание не утрачивает своего значения в современных условиях, особенно применительно к определенным видам и формам оценивания, например устного ответа в ходе текущего контроля.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Критериальный подход реализован, в первую очередь, применительно к оценке практических результатов освоения программы: проекту и обучению четырём видам деятельности – аудированию, письму, говорению и чтению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этом используются модели критериального, нормативного, уровневого оценивания.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целом на базовом уровне речь идет, как правило, о формировании общих представлений об изучаемых понятиях и методах, о воспроизведении нескольких базовых алгоритмов, о практических навыках использования программного обеспечения.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0"/>
        <w:jc w:val="center"/>
        <w:spacing w:line="240" w:lineRule="auto"/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</w:rPr>
        <w:t xml:space="preserve">Стартовая диагностика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исходный уровень знаний и умений по информатике, его достаточность для освоения программы основного общего образования по информатике.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Как правило, для стартовой диагностики используют материалы по предмету за предыдущий год. Предварительное повторение перед стартовой диагностикой не проводи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тся. Таким образом, учитель получает возможность оценить уровень остаточных знаний по информатике или, возможно, их прирост из-за постоянного применения цифровых навыков в быту. Стартовая диагностика проводится в форме теста.</w:t>
        <w:br/>
        <w:t xml:space="preserve">         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1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)Лексико-грамматический тест по текущему материалу. (модульный,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грамматический)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highlight w:val="none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5102"/>
        <w:gridCol w:w="1417"/>
      </w:tblGrid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% правильно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0" w:firstLine="0"/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выполненного задания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cs="Liberation Serif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highlight w:val="none"/>
              </w:rPr>
              <w:t xml:space="preserve">Оценка</w:t>
            </w:r>
            <w:r>
              <w:rPr>
                <w:rFonts w:ascii="Liberation Serif" w:hAnsi="Liberation Serif" w:cs="Liberation Serif"/>
                <w:highlight w:val="none"/>
              </w:rPr>
            </w:r>
            <w:r>
              <w:rPr>
                <w:rFonts w:ascii="Liberation Serif" w:hAnsi="Liberation Serif" w:cs="Liberation Serif"/>
                <w:highlight w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95 – 100 %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80 – 94 %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60 – 79 %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Менее 60 %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highlight w:val="none"/>
              </w:rPr>
              <w:suppressLineNumbers w:val="0"/>
            </w:pPr>
            <w:r>
              <w:rPr>
                <w:highlight w:val="no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  <w:suppressLineNumbers w:val="0"/>
      </w:pPr>
      <w:r>
        <w:rPr>
          <w:highlight w:val="none"/>
        </w:rPr>
      </w:r>
      <w:r>
        <w:rPr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2) Лексико-грамматический тест на остаточные знания , тест на понимание устного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 письменного текстов (аудирование и чтение)</w:t>
      </w: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5102"/>
        <w:gridCol w:w="1559"/>
      </w:tblGrid>
      <w:tr>
        <w:trPr>
          <w:trHeight w:val="567"/>
        </w:trPr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both"/>
              <w:spacing w:line="240" w:lineRule="auto"/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% правильно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/>
          </w:p>
          <w:p>
            <w:pPr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  <w:highlight w:val="none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выполненного задания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highlight w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91 – 100 %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ind w:left="0" w:right="0" w:firstLine="0"/>
              <w:jc w:val="both"/>
              <w:spacing w:line="240" w:lineRule="auto"/>
              <w:rPr>
                <w:rFonts w:ascii="Liberation Serif" w:hAnsi="Liberation Serif" w:eastAsia="Liberation Serif" w:cs="Liberation Serif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75 – 90 %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60 – 74 %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5102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Менее 60 %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spacing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ind w:left="0" w:right="0" w:firstLine="0"/>
        <w:jc w:val="both"/>
        <w:spacing w:line="240" w:lineRule="auto"/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</w:r>
      <w:r/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1134" w:right="567" w:firstLine="0"/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t xml:space="preserve">Текущее оценивание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142" w:firstLine="0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Текущее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осуществляется в ходе образовательного процесса. Текущее оценивание встроено в образовательный процесс, поскольку можно оценивать любую активность обучающегося, которую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организует учитель на уроке для освоения теоретического содержания и формирования практических умений по предмету.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pStyle w:val="854"/>
        <w:ind w:left="0" w:right="142" w:firstLine="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Критерии оценивания  работ обучающихся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142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ind w:left="0" w:right="142" w:firstLine="0"/>
        <w:jc w:val="both"/>
        <w:spacing w:after="0" w:line="240" w:lineRule="auto"/>
        <w:rPr>
          <w:rFonts w:ascii="Liberation Serif" w:hAnsi="Liberation Serif" w:cs="Liberation Serif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1.1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Контроль 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монологического</w:t>
      </w:r>
      <w:r>
        <w:rPr>
          <w:rFonts w:ascii="Liberation Serif" w:hAnsi="Liberation Serif" w:cs="Liberation Serif"/>
          <w:b/>
          <w:sz w:val="24"/>
          <w:szCs w:val="24"/>
        </w:rPr>
        <w:t xml:space="preserve"> высказывания.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left="0" w:right="142" w:firstLine="0"/>
        <w:jc w:val="both"/>
        <w:spacing w:after="0" w:line="240" w:lineRule="auto"/>
        <w:rPr>
          <w:rFonts w:ascii="Liberation Serif" w:hAnsi="Liberation Serif" w:cs="Liberation Serif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Критерии: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left="0" w:right="142" w:firstLine="0"/>
        <w:jc w:val="both"/>
        <w:spacing w:after="0" w:line="240" w:lineRule="auto"/>
        <w:rPr>
          <w:rFonts w:ascii="Liberation Serif" w:hAnsi="Liberation Serif" w:cs="Liberation Serif"/>
          <w:b w:val="0"/>
          <w:bCs w:val="0"/>
        </w:rPr>
        <w:suppressLineNumbers w:val="0"/>
      </w:pP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- решение коммуникативной задачи (содержание)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854"/>
        <w:ind w:left="0" w:right="142" w:firstLine="0"/>
        <w:jc w:val="both"/>
        <w:spacing w:after="0" w:line="240" w:lineRule="auto"/>
        <w:rPr>
          <w:rFonts w:ascii="Liberation Serif" w:hAnsi="Liberation Serif" w:cs="Liberation Serif"/>
          <w:b w:val="0"/>
          <w:bCs w:val="0"/>
        </w:rPr>
        <w:suppressLineNumbers w:val="0"/>
      </w:pP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- организация высказывания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ind w:left="0" w:right="142" w:firstLine="0"/>
        <w:jc w:val="both"/>
        <w:spacing w:after="0" w:line="240" w:lineRule="auto"/>
        <w:rPr>
          <w:rFonts w:ascii="Liberation Serif" w:hAnsi="Liberation Serif" w:cs="Liberation Serif"/>
          <w:b w:val="0"/>
          <w:bCs w:val="0"/>
          <w:highlight w:val="none"/>
        </w:rPr>
        <w:suppressLineNumbers w:val="0"/>
      </w:pP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- языковое оформление высказывани</w:t>
      </w:r>
      <w:r>
        <w:rPr>
          <w:rFonts w:ascii="Liberation Serif" w:hAnsi="Liberation Serif" w:cs="Liberation Serif"/>
          <w:b w:val="0"/>
          <w:bCs w:val="0"/>
        </w:rPr>
        <w:t xml:space="preserve">я</w:t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ind w:left="0" w:right="142" w:firstLine="0"/>
        <w:jc w:val="both"/>
        <w:spacing w:after="0" w:line="240" w:lineRule="auto"/>
        <w:rPr>
          <w:rFonts w:ascii="Liberation Serif" w:hAnsi="Liberation Serif" w:cs="Liberation Serif"/>
          <w:b w:val="0"/>
          <w:bCs w:val="0"/>
          <w:highlight w:val="none"/>
        </w:rPr>
        <w:suppressLineNumbers w:val="0"/>
      </w:pP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ind w:left="0" w:right="142" w:firstLine="0"/>
        <w:jc w:val="both"/>
        <w:spacing w:after="0" w:line="240" w:lineRule="auto"/>
        <w:rPr>
          <w:rFonts w:ascii="Liberation Serif" w:hAnsi="Liberation Serif" w:cs="Liberation Serif"/>
          <w:b w:val="0"/>
          <w:bCs w:val="0"/>
          <w:highlight w:val="none"/>
        </w:rPr>
        <w:suppressLineNumbers w:val="0"/>
      </w:pPr>
      <w:r>
        <w:rPr>
          <w:rFonts w:ascii="Liberation Serif" w:hAnsi="Liberation Serif" w:cs="Liberation Serif"/>
          <w:b w:val="0"/>
          <w:bCs w:val="0"/>
          <w:highlight w:val="none"/>
        </w:rPr>
        <w:t xml:space="preserve">Таблица определения баллов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ind w:left="0" w:right="142" w:firstLine="0"/>
        <w:jc w:val="both"/>
        <w:spacing w:after="0" w:line="240" w:lineRule="auto"/>
        <w:rPr>
          <w:b w:val="0"/>
          <w:bCs w:val="0"/>
          <w:highlight w:val="none"/>
        </w:rPr>
        <w:suppressLineNumbers w:val="0"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Style w:val="710"/>
        <w:tblW w:w="0" w:type="auto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</w:tblGrid>
      <w:tr>
        <w:trPr/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highlight w:val="none"/>
              </w:rPr>
              <w:t xml:space="preserve">Решение коммуникативной задачи</w:t>
            </w:r>
            <w:r>
              <w:rPr>
                <w:rFonts w:ascii="Liberation Serif" w:hAnsi="Liberation Serif" w:cs="Liberation Serif"/>
                <w:b w:val="0"/>
                <w:bCs w:val="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 w:val="0"/>
                <w:bCs w:val="0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highlight w:val="none"/>
              </w:rPr>
              <w:t xml:space="preserve">Организация высказывания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highlight w:val="none"/>
              </w:rPr>
              <w:t xml:space="preserve">Языковое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highlight w:val="none"/>
              </w:rPr>
              <w:t xml:space="preserve">оформление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  <w:spacing w:after="0" w:line="240" w:lineRule="auto"/>
              <w:rPr>
                <w:b w:val="0"/>
                <w:bCs w:val="0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highlight w:val="none"/>
              </w:rPr>
              <w:t xml:space="preserve">высказывания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highlight w:val="none"/>
              </w:rPr>
              <w:t xml:space="preserve">Баллы</w:t>
            </w:r>
            <w:r>
              <w:rPr>
                <w:rFonts w:ascii="Liberation Serif" w:hAnsi="Liberation Serif" w:cs="Liberation Serif"/>
                <w:b w:val="0"/>
                <w:bCs w:val="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highlight w:val="none"/>
              </w:rPr>
            </w:r>
          </w:p>
        </w:tc>
      </w:tr>
      <w:tr>
        <w:trPr/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Задание выполнено полностью: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цель общения достигнута; тема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раскрыта в полном объёме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(полно, точно и развернуто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раскрыты все аспекты, указан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ные в задании). Объём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высказывания: 12 – 15 фраз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Задание выполнено: цель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общения достигнута; но тема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раскрыта не в полном объёме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(один аспект раскрыт не пол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ностью). Объём высказывания: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9-11 фраз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Высказывание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логично и имеет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завершённый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характер; имеются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вступительная и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заключительная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фразы, соответ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ствующие теме.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Средства логиче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ской связи ис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пользуются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правильно.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Использованный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словарный запас,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грамматические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структуры,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фонетическое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оформление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высказывания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соответствуют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поставленной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задаче (допускается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не более двух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негрубых лексико-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грамматических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ошибок И/ИЛИ не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более двух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негрубых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фонетических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ошибок).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Задание выполнено частично: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цель общения достигнута час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тично; тема раскрыта в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ограниченном объёме (один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аспект не раскрыт, ИЛИ все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аспекты задания раскрыты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неполно, ИЛИ два аспекта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раскрыты не в полном объёме,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третий аспект дан полно и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точно). Объём высказывания: 6-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8 фраз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Высказывание в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основном логично и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имеет достаточно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завершённый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характер, НО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отсутствует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вступительная ИЛИ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заключительная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фраза, имеются одно-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два нарушения в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использовании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средств логической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связи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.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Использованный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словарный запас,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грамматические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структуры,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фонетическое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оформление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высказывания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соответствуют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поставленной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задаче (допус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кается не более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четырех лексико-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грамматических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ошибок (из них не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более двух грубых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И/ИЛИ не более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четырёх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фонетических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ошибок (из них не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более двух грубых).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Задание не выполнено: цель общения не достигнута: два аспекта содержания не раскрыты. Объём высказывания: 5 и менее фраз.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Высказывание нелогично, вступительная и заключительная фразы отсутствуют; средства логической связи практически не используются.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Понимание высказывания затруднено из-за многочисленных лексико-грамматических и фонетических ошибок (пять и более лексико-грамматических ошибок И/ИЛИ пять и более фонетических ошибок).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142" w:firstLine="0"/>
        <w:jc w:val="both"/>
        <w:spacing w:after="0"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Схема перевода баллов в оценку</w:t>
      </w:r>
      <w:r/>
    </w:p>
    <w:tbl>
      <w:tblPr>
        <w:tblStyle w:val="71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354"/>
        <w:gridCol w:w="1335"/>
        <w:gridCol w:w="120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Содержание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Организация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Язык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Оценка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 или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54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 или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3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0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</w:tr>
    </w:tbl>
    <w:p>
      <w:pPr>
        <w:ind w:left="0" w:right="142" w:firstLine="0"/>
        <w:jc w:val="both"/>
        <w:spacing w:after="0"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suppressLineNumbers w:val="0"/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54"/>
        <w:ind w:left="0" w:right="0"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1.2 Критерии оценивания письменных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spacing w:before="240" w:after="240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        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</w:rPr>
        <w:t xml:space="preserve">4) Контроль письменного высказывания: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0"/>
        <w:spacing w:before="240" w:after="240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</w:rPr>
        <w:t xml:space="preserve">Письмо, сочинение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0"/>
        <w:spacing w:before="240" w:after="240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</w:rPr>
        <w:t xml:space="preserve">Критерии: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0"/>
        <w:spacing w:before="240" w:after="240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</w:rPr>
        <w:t xml:space="preserve">- решение коммуникативной задачи (содержание) и организация высказывания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right="0" w:firstLine="0"/>
        <w:spacing w:before="240" w:after="240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</w:rPr>
        <w:t xml:space="preserve">- языковое оформление высказывания</w:t>
        <w:br/>
        <w:t xml:space="preserve"> За письменное высказывание выставляется 2 оценки по двум критериям.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71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4113"/>
        <w:gridCol w:w="1389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85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Решение коммуникативной задачи (содержание)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11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Организация текста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8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Оценка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85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Задание выполнено полностью. Допустим один недочет. Правильный выбор стилевого оформления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11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Высказывание логично.</w:t>
              <w:br/>
              <w:t xml:space="preserve"> Текст разделен на абзацы</w:t>
              <w:br/>
              <w:t xml:space="preserve"> Структура текста соответствует заданию. Используются средства логической связи Возможен недочет в одном из аспектов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8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85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Задание выполнено не полностью. Имеются 2-3 недочета.</w:t>
              <w:br/>
              <w:t xml:space="preserve"> Есть недочеты в стилевом оформлении речи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11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Высказывание логично.</w:t>
              <w:br/>
              <w:t xml:space="preserve"> Текст разделен на абзацы</w:t>
              <w:br/>
              <w:t xml:space="preserve"> Структура текста соответствует заданию Используются средства логической связи Возможен недочет в одном из аспектов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8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85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Задание выполнено частично.</w:t>
              <w:br/>
              <w:t xml:space="preserve"> Есть серьезные ошибки в содержании Не соблюдается стилевое оформление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11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Высказывание логично.</w:t>
              <w:br/>
              <w:t xml:space="preserve"> Текст разделен на абзацы</w:t>
              <w:br/>
              <w:t xml:space="preserve"> Структура текста соответствует заданию Используются средства логической связи Возможен недочет в одном из аспектов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8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85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Задание не выполнено. Коммуникативная задача не решена.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11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Высказывание логично.</w:t>
              <w:br/>
              <w:t xml:space="preserve"> Текст разделен на абзацы</w:t>
              <w:br/>
              <w:t xml:space="preserve"> Структура текста соответствует заданию Используются средства логической связи Возможен недочет в одном из аспектов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8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85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Задание выполнено полностью. Допустим один недочет.  Правильный выбор стилевого оформления речи.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113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Высказывание логично.</w:t>
              <w:br/>
              <w:t xml:space="preserve"> Текст разделен на абзацы</w:t>
              <w:br/>
              <w:t xml:space="preserve"> Структура текста соответствует заданию Используются средства логической связи Возможен недочет в одном из аспектов В 2-3 аспектах есть недочеты.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89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1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85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t xml:space="preserve">Задание выполнено не полностью. Имеются 2-3 недочета.</w:t>
              <w:br/>
              <w:t xml:space="preserve">Есть недочеты в стилевом оформлении речи. </w:t>
            </w:r>
            <w:r>
              <w:rPr>
                <w:sz w:val="24"/>
                <w:szCs w:val="24"/>
              </w:rPr>
            </w:r>
            <w:r>
              <w:rPr>
                <w:szCs w:val="24"/>
              </w:rPr>
            </w:r>
          </w:p>
          <w:p>
            <w:pPr>
              <w:ind w:left="0" w:right="0" w:firstLine="0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11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Высказывание логично.</w:t>
              <w:br/>
              <w:t xml:space="preserve"> Текст разделен на абзацы</w:t>
              <w:br/>
              <w:t xml:space="preserve"> Структура текста соответствует заданию Используются средства логической связи. Возможен недочет в одном из аспектов В 2-3 аспектах есть недочеты</w:t>
            </w:r>
            <w:r/>
          </w:p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11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85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Задание выполнено частично.</w:t>
              <w:br/>
              <w:t xml:space="preserve"> Есть серьезные ошибки в содержании Не соблюдается стилевое оформление</w:t>
            </w:r>
            <w:r/>
          </w:p>
          <w:p>
            <w:pPr>
              <w:ind w:left="0" w:right="0" w:firstLine="0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11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8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1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852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Times New Roman" w:hAnsi="Times New Roman" w:eastAsia="Times New Roman" w:cs="Times New Roman"/>
                <w:color w:val="000000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11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Высказывание нелогично</w:t>
              <w:br/>
              <w:t xml:space="preserve"> Нет разбивки на абзацы</w:t>
              <w:br/>
              <w:t xml:space="preserve"> Структура не соответствует заданию Неправильно используются средства логической связи.</w:t>
            </w:r>
            <w:r>
              <w:rPr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</w:tr>
    </w:tbl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0"/>
          <w:szCs w:val="20"/>
        </w:rPr>
        <w:suppressLineNumbers w:val="0"/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Языковое оформление высказывания</w:t>
      </w:r>
      <w:r/>
    </w:p>
    <w:tbl>
      <w:tblPr>
        <w:tblStyle w:val="71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249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Допустимое количество ошибок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9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Оценка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</w:rPr>
              <w:t xml:space="preserve">2 лексико-грамматические ошибки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</w:rPr>
              <w:t xml:space="preserve">ИЛИ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0" w:firstLine="0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</w:rPr>
              <w:t xml:space="preserve">2 орфографические или пунктуационные ошибки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9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 лексико-грамматические ошибки</w:t>
            </w:r>
            <w:r/>
          </w:p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ИЛИ</w:t>
            </w:r>
            <w:r/>
          </w:p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 орфографические или пунктуационные ошибки</w:t>
            </w:r>
            <w:r/>
          </w:p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ИЛИ</w:t>
            </w:r>
            <w:r/>
          </w:p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Любые 4 ошибки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9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 лексико-грамматических ошибок</w:t>
            </w:r>
            <w:r/>
          </w:p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ИЛИ</w:t>
            </w:r>
            <w:r/>
          </w:p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 орфографических или пунктуационных ошибок</w:t>
            </w:r>
            <w:r/>
          </w:p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ИЛИ</w:t>
            </w:r>
            <w:r/>
          </w:p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Любые 6 ошибок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9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510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 и более любых ошибок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490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/>
          </w:p>
        </w:tc>
      </w:tr>
    </w:tbl>
    <w:p>
      <w:pPr>
        <w:ind w:left="0" w:right="0" w:firstLine="0"/>
        <w:spacing w:before="240" w:after="2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Ошибки, сделанные на ОДНО правило или в одном слове (несколько раз) Считаются за 1 ошибку.</w:t>
      </w:r>
      <w:r/>
    </w:p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142" w:firstLine="0"/>
        <w:jc w:val="both"/>
        <w:spacing w:line="240" w:lineRule="auto"/>
        <w:tabs>
          <w:tab w:val="left" w:pos="10063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Контроль монологического высказывания осуществляется посредством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сообщения, пересказа, доклада, презентации, выражения собственного мнения,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описания действий и событий.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1.3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Критерии оценивания предметных достижений: аудирование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9071"/>
      </w:tblGrid>
      <w:tr>
        <w:trPr/>
        <w:tc>
          <w:tcPr>
            <w:tcW w:w="992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071" w:type="dxa"/>
            <w:textDirection w:val="lrTb"/>
            <w:noWrap w:val="false"/>
          </w:tcPr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Может понять относительно сложные сообщения. Понимает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различные устные выступления. Умеет различать явную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 подразумеваемую информацию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071" w:type="dxa"/>
            <w:textDirection w:val="lrTb"/>
            <w:noWrap w:val="false"/>
          </w:tcPr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Иногда испытывает трудности с некоторыми сложными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сообщениями. Может понять большинство устных выступлений.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Обычно различает явную и подразумеваемую информацию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071" w:type="dxa"/>
            <w:textDirection w:val="lrTb"/>
            <w:noWrap w:val="false"/>
          </w:tcPr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Испытывает трудности со сложными сообщениями. Испытывает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трудности с некоторыми устными выступлениями. Обычно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не может различить явную и подразумеваемую информацию.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071" w:type="dxa"/>
            <w:textDirection w:val="lrTb"/>
            <w:noWrap w:val="false"/>
          </w:tcPr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Не может понять сложные сообщения. Испытывает трудности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 большинством типов устных высказываний. Не может различить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явную и подразумеваемую информацию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567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1.4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 Критерии оценивания предметных достижений: чтени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е.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9213"/>
      </w:tblGrid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567" w:firstLine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Ученик: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верно отвечает на вопросы (демонстрирует понимание текста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как общее, так и запрашиваемой информации (в зависимости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от целей чтения);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умеет догадываться о значении незнакомых слов из контекста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либо по словообразовательным элементам, либо по сходству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 родным языком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567" w:firstLine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Ученик: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верно отвечает на вопросы общего характера, допуская 2–3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ошибки в ответах на вопросы с извлечением запрашиваемой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информации (в зависимости от целей чтения);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демонстрирует недостаточно развитую языковую догадку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(делает 2–3 ошибки в понимании предложений с незнакомыми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словами, значение которых можно вывести с помощью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языковой догадки);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испытывает затруднения в понимании некоторых незнакомых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567" w:firstLine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Ученик: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допускает 2–3 ошибки в ответах на вопросы общего характера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 3–4 ошибки в ответах на вопросы с извлечением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запрашиваемой информации (в зависимости от целей чтения);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демонстрирует неразвитую языковую догадку (делает 4–6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ошибок в понимании предложений с незнакомыми словами,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значение которых можно вывести с помощью смысловой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догадки);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испытывает затруднения в понимании практически всех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незнакомых слов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567" w:firstLine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Ученик: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не понял текст (допускает 4 и более ошибок в ответах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на вопросы общего характера и 5 и более ошибок в ответах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на вопросы с извлечением запрашиваемой информации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(в зависимости от целей чтения);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демонстрирует отсутствие языковой догадки (делает 7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 более ошибок в понимании предложений с незнакомыми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словами, значение которых можно вывести с помощью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смысловой догадки)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567" w:firstLine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не может понять простые сообщения;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не может понять ни один из типов письменных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высказываний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142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1.5 Критерии оценивания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чтения с пониманием основного содержания прочитанного (ознакомительное)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9213"/>
      </w:tblGrid>
      <w:tr>
        <w:trPr/>
        <w:tc>
          <w:tcPr>
            <w:tcW w:w="850" w:type="dxa"/>
            <w:textDirection w:val="lrTb"/>
            <w:noWrap w:val="false"/>
          </w:tcPr>
          <w:p>
            <w:pPr>
              <w:ind w:left="0" w:right="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если он понял основное содержание оригинального текста,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может выделить основную мысль, определить основные факты, умеет догадываться о значении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незнакомых слов из контекста, либо по словообразовательным элементам, либо по сходству с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родным языком. Скорость чтения иноязычного текста может быть несколько замедленной по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сравнению с той, с которой ученик читает на родном языке. Заметим, что скорость чтения 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родном языке у учащихся разная.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0" w:right="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если он понял основное содержание оригинального текста,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может выделить основную мысль, определить отдельные факты. Однако у него недостаточно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развита языковая догадка, и он затрудняется в понимании некоторых незнакомых слов, он вы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нужден чаще обращаться к словарю, а темп чтения замедлен.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0" w:right="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 совсем точно понял основное содержание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прочитанного, умеет выделить в тексте только небольшое количество фактов, совсем не развита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языковая догадка.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0" w:right="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если он не понял текст или понял содержание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текста неправильно, не ориентируется в тексте при поиске определенных фактов, не умеет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семантизировать незнакомую лексику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0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567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1.6 Чтение с нахождением интересующей или нужной информации (просмотровое)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9213"/>
      </w:tblGrid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он может достаточно быстро просмотреть несложный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оригинальный текст (типа расписания поездов, меню, программы телепередач) или несколько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небольших текстов и выбрать правильно запрашиваемую информацию.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 достаточно быстром просмотре текста, но при этом он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находит только примерно 2/3 заданной информации.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333"/>
        </w:trPr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выставляется, если ученик находит в данном тексте (или данных текстах)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примерно 1/3 заданной информации.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выставляется в том случае, если ученик практически не ориентируется в тексте.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</w:tbl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ind w:left="0" w:right="567" w:firstLine="0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Участие в беседе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 w:right="142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  <w:t xml:space="preserve">При оценивании этого вида говорения важнейшим критерием также как и при оценивании </w:t>
      </w:r>
      <w:r>
        <w:rPr>
          <w:rFonts w:ascii="Liberation Serif" w:hAnsi="Liberation Serif" w:cs="Liberation Serif"/>
          <w:sz w:val="24"/>
          <w:szCs w:val="24"/>
        </w:rPr>
        <w:t xml:space="preserve">связных высказываний является речевое качество и умение справиться с речевой задачей, т. е. </w:t>
      </w:r>
      <w:r>
        <w:rPr>
          <w:rFonts w:ascii="Liberation Serif" w:hAnsi="Liberation Serif" w:cs="Liberation Serif"/>
          <w:sz w:val="24"/>
          <w:szCs w:val="24"/>
        </w:rPr>
        <w:t xml:space="preserve">понять партнера и реагировать правильно на его реплики, умение поддержать беседу на опреде</w:t>
      </w:r>
      <w:r>
        <w:rPr>
          <w:rFonts w:ascii="Liberation Serif" w:hAnsi="Liberation Serif" w:cs="Liberation Serif"/>
          <w:sz w:val="24"/>
          <w:szCs w:val="24"/>
        </w:rPr>
        <w:t xml:space="preserve">ленную тему. Диапазон используемых языковых средств, в данном случае, предоставляется </w:t>
      </w:r>
      <w:r>
        <w:rPr>
          <w:rFonts w:ascii="Liberation Serif" w:hAnsi="Liberation Serif" w:cs="Liberation Serif"/>
          <w:sz w:val="24"/>
          <w:szCs w:val="24"/>
        </w:rPr>
        <w:t xml:space="preserve">учащемуся.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567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1.8 Критерии оценивания участия в беседе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9213"/>
      </w:tblGrid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сумел решить речевую задачу, правильно употребив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 этом языковые средства. В ходе диалога умело использовал реплики, в речи отсутствовали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ошибки, нарушающие коммуникацию.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0"/>
        </w:trPr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сумел решить речевую задачу, правильно употребив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 этом языковые средства. В ходе диалога умело использовал реплики, в речи отсутствовали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ошибки, нарушающие коммуникацию.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решил речевую задачу не полностью. Некоторые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реплики партнера вызывали у него затруднения. Наблюдались паузы, мешающие речевому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общению.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учащийся не справился с решением речевой задачи.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Затруднялся ответить на побуждающие к говорению реплики партнера. Коммуникация не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состоялась.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142" w:firstLine="0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Промежуточная аттестация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Промежуточная аттестация – процедура, предусмотренная законодательством во внутришкольном оценивании, по правилам, утвержденным образовательной организацией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Образовательная организация принимает порядок проведения промежуточной аттестации по предметам на разных уровнях образования.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Для проведения промежуточной аттестации используются задания КИМ размещенные на сайте ГОУ РК «РЦО».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Оценивание проектной деятельности обучающегося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</w:rPr>
        <w:t xml:space="preserve">Проектная работа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– это творческая продуктивная деятельность обучающегося, направленная на достижение определенной цели, решение какой-либо проблемы. В проекте раскрываются способы и средства практической реализации замысла. Разработка и выполнение проекта с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оставляют проектную деятельность обучающегося. </w:t>
      </w:r>
      <w:r>
        <w:rPr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pStyle w:val="854"/>
        <w:ind w:left="0" w:right="0" w:firstLine="0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u w:val="single"/>
        </w:rPr>
        <w:t xml:space="preserve">Проект</w:t>
      </w:r>
      <w:r>
        <w:rPr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Творческие письменные работы (письма, разные виды сочинений, проектные работы)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оцениваются по пяти критериям: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1. Содержание (соблюдение объема работы, соответствие теме, отражены ли все указанные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задании аспекты, стилевое оформление речи соответствует типу задания, аргументация на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соответствующем уровне, соблюдение норм вежливости).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2. Организация работы (логичность высказывания, использова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ние средств логической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связи на соответствующем уровне, соблюдение формата высказывания и деление текста на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абзацы);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3. Лексика (словарный запас соответствует поставленной задаче и требованиям данного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года обучения языку);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4. Грамматика (использование разнообразных грамматических конструкций в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соответствии с поставленной задачей и требованиям данного года обучения языку);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5. Орфография и пунктуация (отсутствие орфографических ошибок, соблюдение главных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 пунктуации: предложения начинаются с заглавной буквы, в конце предложения стоит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точка, вопросительный или восклицательный знак, а также соблюдение основных правил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расстановки запятых).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1134" w:right="567" w:firstLine="0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4"/>
    <w:next w:val="854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4"/>
    <w:next w:val="854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basedOn w:val="8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paragraph" w:styleId="857">
    <w:name w:val="No Spacing"/>
    <w:basedOn w:val="854"/>
    <w:uiPriority w:val="1"/>
    <w:qFormat/>
    <w:pPr>
      <w:spacing w:after="0" w:line="240" w:lineRule="auto"/>
    </w:pPr>
  </w:style>
  <w:style w:type="paragraph" w:styleId="858">
    <w:name w:val="List Paragraph"/>
    <w:basedOn w:val="854"/>
    <w:uiPriority w:val="34"/>
    <w:qFormat/>
    <w:pPr>
      <w:contextualSpacing/>
      <w:ind w:left="720"/>
    </w:pPr>
  </w:style>
  <w:style w:type="character" w:styleId="859" w:default="1">
    <w:name w:val="Default Paragraph Font"/>
    <w:uiPriority w:val="1"/>
    <w:semiHidden/>
    <w:unhideWhenUsed/>
  </w:style>
  <w:style w:type="character" w:styleId="860" w:customStyle="1">
    <w:name w:val="Strong"/>
    <w:qFormat/>
    <w:rPr>
      <w:b/>
      <w:bCs/>
    </w:rPr>
  </w:style>
  <w:style w:type="paragraph" w:styleId="861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62" w:customStyle="1">
    <w:name w:val="Без интервала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Arial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863" w:customStyle="1">
    <w:name w:val="Без интервала2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2024-08-21T08:38:53Z</dcterms:modified>
</cp:coreProperties>
</file>