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СИСТЕМА ОЦЕНКИ ДОСТИЖЕНИЙ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ПЛАНИРУЕМЫХ ПРЕДМЕТНЫХ РЕЗУЛЬТАТОВ ОСВОЕНИЯ УЧЕБНОГО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ПРЕДМЕТА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«БИОЛОГИЯ. ПРАКТИКУМ»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(уровень ООО)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</w:p>
    <w:p>
      <w:pPr>
        <w:pStyle w:val="980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«Биология.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0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«Биология. Практикум» для 5-9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0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«Биология.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80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учебного предмета «Биология»: методические рекомендации/ </w:t>
      </w:r>
      <w:r>
        <w:t xml:space="preserve">Л.А. Паршутина, А.В. Овчинников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.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77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81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51"/>
        <w:jc w:val="both"/>
        <w:spacing w:before="0" w:beforeAutospacing="0" w:after="0" w:afterAutospacing="0" w:line="283" w:lineRule="atLeast"/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Система оценки достижения планируемых результатов (далее – система оценки) является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частью системы оценки и выступает как неотъемлемая часть обеспечения качества образования в </w:t>
        <w:tab/>
        <w:t xml:space="preserve">ЦДО, что предполагает оценочную деятельность как педагогов, так и учащихся.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ind w:firstLine="351"/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Система оценки: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978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отражает содержание и критерии оценки, формы представления результатов оценочной деятельности;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978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978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978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динамики учебных достижений обучающихся;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978"/>
        <w:numPr>
          <w:ilvl w:val="0"/>
          <w:numId w:val="72"/>
        </w:numPr>
        <w:jc w:val="both"/>
        <w:spacing w:before="0" w:beforeAutospacing="0" w:after="0" w:afterAutospacing="0" w:line="283" w:lineRule="atLeast"/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/>
    </w:p>
    <w:p>
      <w:pPr>
        <w:ind w:firstLine="351"/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firstLine="351"/>
        <w:jc w:val="both"/>
        <w:spacing w:after="0" w:afterAutospacing="0"/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Оценка предметных резуль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 — учебных предметов, представленных в учебном плане ЦДО.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firstLine="351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351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Планируемые предметные результаты отражают разные уровни освоения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дидактических единиц содержания учебного предмета «Биология»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использованием следующих категорий: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pStyle w:val="980"/>
        <w:numPr>
          <w:ilvl w:val="0"/>
          <w:numId w:val="3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знание, понимание;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80"/>
        <w:numPr>
          <w:ilvl w:val="0"/>
          <w:numId w:val="4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применение по образцу для решения задач;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80"/>
        <w:numPr>
          <w:ilvl w:val="0"/>
          <w:numId w:val="4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творческое применение в новых, незнакомых, в том числе жизненных (функциональность)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ситуациях.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80"/>
        <w:ind w:left="0" w:firstLine="357"/>
      </w:pPr>
      <w:r>
        <w:rPr>
          <w:rFonts w:ascii="Liberation Serif" w:hAnsi="Liberation Serif" w:cs="Liberation Serif"/>
          <w:sz w:val="24"/>
          <w:szCs w:val="24"/>
        </w:rPr>
        <w:t xml:space="preserve">Наличие в программе планируемых предметных результатов, которые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могут быть освоены на разных уровнях, позволяет реализовать уровневый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подход к оценке образовательных достижений обучающихся.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80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Достижение всех планируемых предметных результатов,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сформулированных в ФРП ООО по биологии, должно быть так или иначе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оценено при осуществлении процедур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текущего, тематического и итогового оценивания.</w:t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pStyle w:val="980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«Биология. Практикум»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pStyle w:val="980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биологии, зафиксированные во ФГОС ООО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общей структуре предметных результатов во всех разделах биологии на уровне основного общего образования:</w:t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выделять существенные признаки биологических объектов и процессов;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доказывать биологические закономерности, проявляющиеся в природе: родство человека с млекопитающими животными; взаимосвязи человека и окружающей среды; необходимость защиты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приводить аргументацию зависимости здоровья человека от состояния окружающей среды; необходимости соблюдения мер профилактики заболеваний, нарушения осанки, зрения, слуха, стрессов, инфекционных и простудных заболеваний;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осуществлять классификацию биологических объектов на основе определения их принадлежности к определенной систематической группе;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раскрывать роль биологии в практической деятельности людей, различных организмов в жизни человека, человека в природе; значение биологического разнообразия для сохранения биосферы;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объяснять общность происхождения и эволюции систематических групп растений и животных на примерах сопоставления биологических объектов;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выявлять примеры и обосновывать возникновение изменчивости и наследственности организмов; проявления наследственных заболеваний у человека, приспособленности организмов к среде обитания, механизм видообразования;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сравнивать биологические объекты, процессы; делать выводы и умозаключения на основе сравнения;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устанавливать взаимосвязи между особенностями строения и функциями клеток и тканей, органов и систем органов;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знать и аргументировать основные правила поведения в природе; основные принципы здорового образа жизни, рациональной организации труда и отдыха;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анализировать и оценивать последствия деятельности человека в природе, а также влияние факторов риска на здоровье человека;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описывать и использовать приемы оказания первой помощи; выращивания и размножения культурных растений и домашних животных, ухода за ними.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240" w:after="24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Планируемые результаты неразрывно связаны с процессом их формирования и с оценкой их достижения.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pStyle w:val="980"/>
        <w:ind w:firstLine="708"/>
        <w:jc w:val="center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биологии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/>
    </w:p>
    <w:p>
      <w:pPr>
        <w:pStyle w:val="977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977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«Биология.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80"/>
        <w:ind w:left="0" w:firstLine="357"/>
        <w:jc w:val="center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Стартовая диагностика представляет собой проверку готовности обучающихся к изучению предмета «Биология» в основной школе. Она позволяет определить уровень сформированности знаний, умений, навыков, способов действий обучающихся 5 класса по учебному пр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едмету «Биология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val="ru-RU"/>
        </w:rPr>
        <w:t xml:space="preserve">Практикум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» перед началом его изучения. При составлении заданий и проведении стартовой диагностики учитываются результаты освоения обучающимися естественно-научной составляющей курса «Окружающий мир», сформулированные в федеральном государственн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ом образовательном стандарте начального общего образования, федеральной рабочей программе учебного предмета «Окружающий мир». В диагностические работы стартового контроля также могут включаться задания, содержание которых выходит за рамки курса «Окружаю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щий мир». </w:t>
        <w:tab/>
        <w:tab/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проведении стартовой диагностики целесообразно оценивать уровень сформированности несколько компонентов: собственно знаний, умений применять знания в различных ситуациях, а также владение навыками проведения исследований.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Данная работа представляет собой набор заданий разных типов, соответствующих контрольным измерительным материалам по биологии: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одного верного варианта из четырех;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трех вариантов из шести;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двух вариантов из пяти;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на установление соответствия или последовательности;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задания, предполагающие развернутый ответ;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78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на работу с текстом, рисунками.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выполнение стартовой диагностической работы отводится 40 минут.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В работе предусмотрена проверка усвоения конкретных знаний и умений: воспроизведение знаний; применение знаний в знакомой ситуации; применение знаний и умений в измененной ситуации.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биологии, его достаточность для освоения программы основного общего образования по биологии.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 Стартовая диагностика проводится в форме теста.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/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4677"/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Уровень обученности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Высокий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Ниже базового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Cs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highlight w:val="none"/>
        </w:rPr>
      </w:r>
      <w:r>
        <w:rPr>
          <w:rFonts w:ascii="Liberation Serif" w:hAnsi="Liberation Serif" w:cs="Liberation Serif"/>
          <w:bCs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0"/>
        <w:jc w:val="center"/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980"/>
        <w:jc w:val="center"/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i/>
          <w:iCs/>
        </w:rPr>
      </w:r>
      <w:r/>
    </w:p>
    <w:p>
      <w:pPr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устных ответов принимаются во внимание: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8"/>
        <w:numPr>
          <w:ilvl w:val="0"/>
          <w:numId w:val="5"/>
        </w:numPr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правильность ответа по содержанию, свидетельствующая о понимании изученного материала;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8"/>
        <w:numPr>
          <w:ilvl w:val="0"/>
          <w:numId w:val="5"/>
        </w:numPr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полнота ответа;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8"/>
        <w:numPr>
          <w:ilvl w:val="0"/>
          <w:numId w:val="5"/>
        </w:numPr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умение практически применять свои знания;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8"/>
        <w:numPr>
          <w:ilvl w:val="0"/>
          <w:numId w:val="5"/>
        </w:numPr>
        <w:jc w:val="both"/>
        <w:spacing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изложения и речевое оформление ответа.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ind w:left="0"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тметка «5» (отлично): обучающийся полно и правильно изложил теоретическую основу вопроса, подтвердил примерами, раскрывающими те или иные положения, аргументы, их подтверждающие, сделал вывод; использовал необходимую биологическую терминологию; </w:t>
        <w:tab/>
        <w:t xml:space="preserve">Отметка «4</w:t>
      </w:r>
      <w:r>
        <w:rPr>
          <w:rFonts w:ascii="Liberation Serif" w:hAnsi="Liberation Serif" w:cs="Liberation Serif"/>
          <w:sz w:val="24"/>
          <w:szCs w:val="24"/>
        </w:rPr>
        <w:t xml:space="preserve">» (хорошо): обучающийся правильно изложил теоретический вопрос, но недостаточно полно раскрыл суть вопроса или допустил незначительные неточности; или ответ нелогичен; на заданные учителем дополнительные вопросы ответил правильно;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Отметка «3» (удовлетворит</w:t>
      </w:r>
      <w:r>
        <w:rPr>
          <w:rFonts w:ascii="Liberation Serif" w:hAnsi="Liberation Serif" w:cs="Liberation Serif"/>
          <w:sz w:val="24"/>
          <w:szCs w:val="24"/>
        </w:rPr>
        <w:t xml:space="preserve">ельно); обучающийся смог частично раскрыть теоретический вопрос, привести некоторые примеры и аргументы, подтверждающие те или иные положения; на заданные учителем дополнительные вопросы ответил неполно;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0"/>
        <w:ind w:left="0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Отметка «2» (неудовлетворительно); обучающийся не ра</w:t>
      </w:r>
      <w:r>
        <w:rPr>
          <w:rFonts w:ascii="Liberation Serif" w:hAnsi="Liberation Serif" w:cs="Liberation Serif"/>
          <w:sz w:val="24"/>
          <w:szCs w:val="24"/>
        </w:rPr>
        <w:t xml:space="preserve">скрыл теоретический вопрос, на заданные учителем вопросы не смог дать удовлетворительный ответ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80"/>
        <w:ind w:left="0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устных ответов: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Style w:val="830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8930"/>
      </w:tblGrid>
      <w:tr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</w:rPr>
              <w:t xml:space="preserve">Критерии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«5»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показывает глубокое и полное знание и понимание всего программного материала; полное понимание сущности рассматриваемых понятий, явлений и закономерностей, теорий, взаимосвязей;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составить полный и правильный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выводы; устанавливать межп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редметные связи.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(на основе ранее приобретенных знаний) и внутрипредметные связи; творчески применять полученные знания в незнакомой ситуации; последовательно, четко, связно, обоснованно</w:t>
              <w:br/>
              <w:t xml:space="preserve"> и безошибочно излагать учебный материал;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составлять ответ в логической последовательности</w:t>
              <w:br/>
              <w:t xml:space="preserve"> с использованием принятой терминологии; делать собственные выводы; формулировать точное определение и истолкование основных понятий, законов, теорий;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может при ответе не повторять дословно текст учебника; излагать, материал литературным языком; правильно</w:t>
              <w:br/>
              <w:t xml:space="preserve">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дополнительную литературу, первоисточники; применять систему условных обозначений при ведении записей, сопровождающих ответ; использовать для доказательства выводов из наблюдений</w:t>
              <w:br/>
              <w:t xml:space="preserve"> и опытов;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24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недочета, который легко исправляет по требованию учителя; имеет необходимые навыки работы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 приборами, чертежами, схемами, графиками, картами, сопутствующими ответу.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«4»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5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показывает знание всего изученного программного материала;дает полный и правильный ответ на основе изученных теорий; допускает незначительные ошибки и недочеты</w:t>
              <w:br/>
              <w:t xml:space="preserve"> при воспроизведении изученного материала, небольшие неточности при использовании научных тер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минов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6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в выводах, обобщениях из наблюдений; материал излагает в определенной логической последовательности, при этом допускает одну негрубую ошибку или не более двух недочетов, которые может исправить самостоятельно при требовании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7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небольшой помощи преподавателя; подтверждает ответ конкретными примерами; правильно отвечает</w:t>
              <w:br/>
              <w:t xml:space="preserve"> на дополнительные вопросы учителя;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8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самостоятельно выделять главные положения</w:t>
              <w:br/>
              <w:t xml:space="preserve"> в изученном материале; на основании фактов и примеров обобщать, делать выводы; устанавливать внутрипредметные связи; может применять полученные знания на практике</w:t>
              <w:br/>
              <w:t xml:space="preserve"> в видоизмененной ситуации, соблюдать основ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ные правила культуры устной речи; использовать при ответе научные термины;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29"/>
              </w:numPr>
              <w:ind w:right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не обладает достаточным навыком работы со справочной литературой, учебником, первоисточником (правильно ориентируется, но работает медленно.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134"/>
        </w:trPr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«3»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30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усваивает основное содержание учебного материала, но имеет пробелы, не препятствующие дальнейшему усвоению программного материала;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излагает материал несистематизированно, фрагментарно,</w:t>
              <w:br/>
              <w:t xml:space="preserve"> не всегда последовательно; показывает недостаточную сформированность отдельных знаний и умений; слабо аргументирует выводы и обобщения, допускает ошибки</w:t>
              <w:br/>
              <w:t xml:space="preserve"> при их формулировке; не использует в качестве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доказательства. в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ыводы и обобщения из наблюдений, опытов или допускает ошибки при их изложении; дает нечеткие определения понятий;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испытывает затруднения в применении знаний, необходимых для решения задач различных типов, практических заданий,при объяснении конкретных явлений на основе теорий</w:t>
              <w:br/>
              <w:t xml:space="preserve"> и законов; отвечает неполно на вопросы учителя;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воспроизводит содержание текста учебника, но недостаточно понимает отдельные положения, имеющие важное значение в этом тексте, допуская 1–2 грубые ошибки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«2»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32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обобщений;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33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имеет слабо сформированные и неполные знания, не умеет применять их при решении конкретных вопросов, задач, заданий по образцу;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78"/>
              <w:numPr>
                <w:ilvl w:val="0"/>
                <w:numId w:val="34"/>
              </w:numPr>
              <w:ind w:right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при ответе на один вопрос допускает более 2 грубых ошибок, которые не может исправить даже при помощи учителя.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80"/>
        <w:ind w:left="0" w:firstLine="0"/>
        <w:jc w:val="left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cs="Liberation Serif"/>
          <w:b/>
          <w:bCs/>
          <w:i/>
          <w:iCs/>
          <w:highlight w:val="none"/>
        </w:rPr>
      </w: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980"/>
        <w:ind w:left="0" w:firstLine="0"/>
        <w:jc w:val="center"/>
        <w:rPr>
          <w:rFonts w:ascii="Liberation Serif" w:hAnsi="Liberation Serif" w:cs="Liberation Serif"/>
          <w:bCs w:val="0"/>
          <w:i w:val="0"/>
          <w:highlight w:val="none"/>
        </w:rPr>
      </w:pPr>
      <w:r>
        <w:rPr>
          <w:rFonts w:ascii="Liberation Serif" w:hAnsi="Liberation Serif" w:cs="Liberation Serif"/>
          <w:b/>
          <w:bCs/>
          <w:i w:val="0"/>
          <w:iCs w:val="0"/>
        </w:rPr>
        <w:t xml:space="preserve">ТЕСТОВЫЙ КОНТРОЛЬ</w:t>
      </w:r>
      <w:r>
        <w:rPr>
          <w:rFonts w:ascii="Liberation Serif" w:hAnsi="Liberation Serif" w:cs="Liberation Serif"/>
          <w:bCs w:val="0"/>
          <w:i w:val="0"/>
          <w:highlight w:val="none"/>
        </w:rPr>
      </w:r>
      <w:r>
        <w:rPr>
          <w:rFonts w:ascii="Liberation Serif" w:hAnsi="Liberation Serif" w:cs="Liberation Serif"/>
          <w:bCs w:val="0"/>
          <w:i w:val="0"/>
          <w:highlight w:val="none"/>
        </w:rPr>
      </w:r>
    </w:p>
    <w:p>
      <w:pPr>
        <w:pStyle w:val="980"/>
        <w:ind w:left="0" w:firstLine="0"/>
        <w:jc w:val="center"/>
        <w:rPr>
          <w:rFonts w:ascii="Liberation Serif" w:hAnsi="Liberation Serif" w:cs="Liberation Serif"/>
          <w:b/>
          <w:bCs/>
          <w:i/>
          <w:highlight w:val="none"/>
        </w:rPr>
      </w:pPr>
      <w:r>
        <w:rPr>
          <w:rFonts w:ascii="Liberation Serif" w:hAnsi="Liberation Serif" w:cs="Liberation Serif"/>
          <w:i/>
          <w:iCs/>
          <w:highlight w:val="none"/>
        </w:rPr>
      </w:r>
      <w:r>
        <w:rPr>
          <w:rFonts w:ascii="Liberation Serif" w:hAnsi="Liberation Serif" w:cs="Liberation Serif"/>
          <w:b/>
          <w:bCs/>
          <w:i/>
          <w:highlight w:val="none"/>
        </w:rPr>
      </w:r>
      <w:r>
        <w:rPr>
          <w:rFonts w:ascii="Liberation Serif" w:hAnsi="Liberation Serif" w:cs="Liberation Serif"/>
          <w:b/>
          <w:bCs/>
          <w:i/>
          <w:highlight w:val="none"/>
        </w:rPr>
      </w:r>
    </w:p>
    <w:p>
      <w:pPr>
        <w:pStyle w:val="980"/>
        <w:ind w:left="0" w:firstLine="708"/>
      </w:pPr>
      <w:r>
        <w:rPr>
          <w:rFonts w:ascii="Liberation Serif" w:hAnsi="Liberation Serif" w:cs="Liberation Serif"/>
        </w:rPr>
        <w:t xml:space="preserve">Целью тестовых заданий является возможность выявления знаний, умений, навыков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</w:rPr>
      </w:r>
      <w:r/>
    </w:p>
    <w:p>
      <w:pPr>
        <w:pStyle w:val="980"/>
        <w:ind w:left="0" w:firstLine="708"/>
      </w:pPr>
      <w:r>
        <w:rPr>
          <w:rFonts w:ascii="Liberation Serif" w:hAnsi="Liberation Serif" w:cs="Liberation Serif"/>
        </w:rPr>
        <w:t xml:space="preserve">В тестовую работу включены задания, оценивающие умения работы с различными источниками биологической информации, что позволяет оценить достижение как предметных, так и метапредметных результатов освоения программы. Отбор </w:t>
      </w:r>
      <w:r>
        <w:rPr>
          <w:rFonts w:ascii="Liberation Serif" w:hAnsi="Liberation Serif" w:cs="Liberation Serif"/>
        </w:rPr>
        <w:t xml:space="preserve">проверяемого содержания и видов деятельности для тематического оценивания проводится с учетом того, что работа в форме тестирования должна содержать разноуровневые задания. Кроме заданий на воспроизведение, применение по образцу для решения задач, в работу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тестовой форме включены задания на применение знаний и умений в новой ситуации для решения реальных жизненных проблем, т. е. проверяется функциональная грамотность.</w:t>
      </w:r>
      <w:r>
        <w:rPr>
          <w:rFonts w:ascii="Liberation Serif" w:hAnsi="Liberation Serif" w:cs="Liberation Serif"/>
        </w:rPr>
      </w:r>
      <w:r/>
    </w:p>
    <w:p>
      <w:pPr>
        <w:pStyle w:val="980"/>
      </w:pPr>
      <w:r>
        <w:rPr>
          <w:rFonts w:ascii="Liberation Serif" w:hAnsi="Liberation Serif" w:cs="Liberation Serif"/>
        </w:rPr>
        <w:t xml:space="preserve">Задания тестов разработаны в двух формах: </w:t>
      </w:r>
      <w:r>
        <w:rPr>
          <w:rFonts w:ascii="Liberation Serif" w:hAnsi="Liberation Serif" w:cs="Liberation Serif"/>
        </w:rPr>
      </w:r>
      <w:r/>
    </w:p>
    <w:p>
      <w:pPr>
        <w:pStyle w:val="980"/>
        <w:numPr>
          <w:ilvl w:val="0"/>
          <w:numId w:val="6"/>
        </w:numPr>
      </w:pPr>
      <w:r>
        <w:rPr>
          <w:rFonts w:ascii="Liberation Serif" w:hAnsi="Liberation Serif" w:cs="Liberation Serif"/>
        </w:rPr>
        <w:t xml:space="preserve">закрытые задания (задания с выбором ответов, при которых испытуемый выбирает правильный ответ из числа готовых, прилагаемых в задании </w:t>
      </w:r>
      <w:r>
        <w:rPr>
          <w:rFonts w:ascii="Liberation Serif" w:hAnsi="Liberation Serif" w:cs="Liberation Serif"/>
        </w:rPr>
        <w:t xml:space="preserve">теста;</w:t>
      </w:r>
      <w:r>
        <w:rPr>
          <w:rFonts w:ascii="Liberation Serif" w:hAnsi="Liberation Serif" w:cs="Liberation Serif"/>
        </w:rPr>
      </w:r>
      <w:r/>
    </w:p>
    <w:p>
      <w:pPr>
        <w:pStyle w:val="980"/>
        <w:numPr>
          <w:ilvl w:val="0"/>
          <w:numId w:val="6"/>
        </w:numPr>
      </w:pPr>
      <w:r>
        <w:rPr>
          <w:rFonts w:ascii="Liberation Serif" w:hAnsi="Liberation Serif" w:cs="Liberation Serif"/>
        </w:rPr>
        <w:t xml:space="preserve">открытые задания (задания, в которых испытуемый сам формулирует ответ). </w:t>
      </w:r>
      <w:r>
        <w:rPr>
          <w:rFonts w:ascii="Liberation Serif" w:hAnsi="Liberation Serif" w:cs="Liberation Serif"/>
        </w:rPr>
      </w:r>
      <w:r/>
    </w:p>
    <w:p>
      <w:pPr>
        <w:pStyle w:val="980"/>
        <w:ind w:left="0" w:firstLine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0"/>
        <w:jc w:val="center"/>
        <w:spacing w:before="240" w:after="240"/>
        <w:rPr>
          <w:rFonts w:ascii="Liberation Serif" w:hAnsi="Liberation Serif" w:cs="Liberation Serif"/>
          <w:b/>
          <w:bCs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тестовых работ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tbl>
      <w:tblPr>
        <w:tblStyle w:val="830"/>
        <w:tblW w:w="0" w:type="auto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Уровень обученности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>
          <w:trHeight w:val="1122"/>
        </w:trPr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Ученик выполнил правильно:80–100%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Высокий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60–79%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40–59%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Ниже базового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менее 40 % от общего числа баллов или не приступил к работе, или не представил ее на проверку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</w:tbl>
    <w:p>
      <w:pPr>
        <w:pStyle w:val="980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ind w:left="0" w:firstLine="0"/>
        <w:rPr>
          <w:rFonts w:ascii="Liberation Serif" w:hAnsi="Liberation Serif" w:cs="Liberation Serif"/>
          <w:bCs/>
          <w:i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СИСТЕМА ОЦЕНИВАНИЯ ПРОЕКТНОЙ ДЕЯТЕЛЬНОСТИ ПО БИОЛОГИИ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Проектная деятельность представляет собой особую форму учебной работы, которая в некоторых отношениях существенно отличается от привычной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учебной деятельности, направленной на получение и освоение систематических знаний.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Особенность проектной деятельности может быть сформулирована как направленность на получение практического результата, формирование и развитие готовности и способности к разрешению проблем и проблемных ситуаций.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Процесс реализации проекта, включающий три основные стадии: разработку замысла, его реализацию и представление готового продукта, – хорошо соотносится с задачами формирования регулятивных универсальных учебных действий, с задачей формирования и развити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я готовности и способности к самоорганизации и саморегуляции. В ходе реализации исходного замысла обучающиеся на практическом уровне овладеют умением выбирать адекватные стоящей задаче средства, принимать решения, в том числе и в ситуациях неопределенност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для себя решения, в том числе с учетом уровня сформированности своих научных знаний, ин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теллектуальных и материальных возможностей.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Обратим внимание, что когда мы рассматриваем метод проектов, то имеем в виду именно способ достижения конкретной цели через детальную разработку проблемы. Проект должен завершиться реальным практическим результатом, оформленным тем или иным образом. Этот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результат можно увидеть, осмыслить, применить в практической деятельности. Чтобы достичь такого результата, необходимо научить обучающихся самостоятельно мыслить, ставить и решать проблемы. Для этой цели следует привлекать знания из разных областей, исп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ользовать умения прогнозировать результаты и возможные последствия конкретных вариантов решения, умения устанавливать причинно-следственные связи.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Использование проектной деятельности в обучении биологии позволяет: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–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планировать исследование в соответствии с поставленными задачами;</w:t>
        <w:br/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–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описывать и выявлять отличительные признаки живого, обнаруживать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причинно-следственные связи, например взаимосвязь строения и функции клетки, органа, организма, экосистемы;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–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принимать решения об использовании соответствующих методов (наблюдение, эксперимент, моделирование, выдвижение гипотезы) для проведения биологических исследований;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–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разрабатывать и защищать исследовательские проекты, моделирующие реальные биологические процессы.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Учебно-практические задачи, составляющие основу проектной деятельности обучающихся, направлены на формирование и оценку навыка разрешения проблемных ситуаций принятия решения в ситуации неопределенности, например, выбора или разработки оптимального либо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 наиболее эффективного решения, создания объекта с заданными свойствами, установления закономерностей или «устранение неполадок» и т. п.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Выполнение группового проекта формирует коммуникативные умения, навыки сотрудничества, требует совместной работы в парах или группах с распределением ролей, разделением ответственности за конечный результат.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Важными в педагогическом отношении промежуточными результатами совместной учебно-практической и учебно-познавательной деятельности при выполнении проекта являются: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978"/>
        <w:numPr>
          <w:ilvl w:val="0"/>
          <w:numId w:val="70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планирование этапов выполнения работы;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978"/>
        <w:numPr>
          <w:ilvl w:val="0"/>
          <w:numId w:val="69"/>
        </w:numPr>
        <w:ind w:right="0"/>
        <w:jc w:val="both"/>
        <w:spacing w:before="240" w:after="24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отслеживание продвижения в выполнении задания;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978"/>
        <w:numPr>
          <w:ilvl w:val="0"/>
          <w:numId w:val="69"/>
        </w:numPr>
        <w:ind w:right="0"/>
        <w:jc w:val="both"/>
        <w:spacing w:before="240" w:after="24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поиск необходимых ресурсов (литературы, объекта, соответствующего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оборудования и др.);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978"/>
        <w:numPr>
          <w:ilvl w:val="0"/>
          <w:numId w:val="69"/>
        </w:numPr>
        <w:ind w:right="0"/>
        <w:jc w:val="both"/>
        <w:spacing w:before="240" w:after="24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распределение обязанностей и контроля качества выполнения проекта;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978"/>
        <w:numPr>
          <w:ilvl w:val="0"/>
          <w:numId w:val="69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анализ собственной учебной деятельности с позиций соответствия полученных результатов учебной задаче, целям и способам действий; выявление позитивных и негативных факторов, влияющих на результаты и качество выполнения задания.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Необходимо отметить и еще одно важное значение использования проектной деятельности в учебном процессе: обучающиеся выражают суждения (в том числе ценностные), свою позицию, отношение по обсуждаемой проблеме, аргументируют, поясняют свою точку зрения.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 Таким образом, использование проектной деятельности в учебном процессе способствует не только освоению системы биологических понятий, закономерностей теорий, законов, научных фактов, но и формирует такие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 ключевые навыки, как самостоятельное приобретение и перенос знаний, сотрудничество и взаимопомощь, самоорганизация, оценочные суждения и аргументация своей точки зрения, позиции.</w:t>
      </w: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К преимуществам проектной деятельности в процессе обучения биологии следует отнести заинтересованность обучающихся, связь с реальной жизнью, выявление лидирующих позиций ребят, научную пытливость, умение работать в группе, самоконтроль, дисциплинированн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ость.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Процесс реализации проекта включает четкое планирование действий наличие замысла или гипотезы решения проблемы, распределение ролей при групповой работе (т. е. заданий для каждого участника) и тесное взаимодействие. Обязательным условием достижения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результатов проектной деятельности является определение (выбор) проблемы самими обучающимися на доступном им уровне. Выбор интересной, значимой проблемы служит важным стимулом ее решения.</w:t>
      </w:r>
      <w:r>
        <w:rPr>
          <w:rFonts w:ascii="Liberation Serif" w:hAnsi="Liberation Serif" w:cs="Liberation Serif"/>
          <w:szCs w:val="24"/>
          <w:highlight w:val="yellow"/>
        </w:rPr>
      </w:r>
      <w:r>
        <w:rPr>
          <w:rFonts w:ascii="Liberation Serif" w:hAnsi="Liberation Serif" w:cs="Liberation Serif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Результаты выполненных проектов должны быть реальными. Если решалась теоретическая проблема, то должен быть предложен конкретный вариант ее решения. Если же решалась конкретная практическая задача, то должен быть виден конкретный практический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результат.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организации проектной деятельности, как и в любой другой деятельности, выделяют следующие этапы: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2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принятие решения и постановка цели;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3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планирование;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4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подготовка и исполнение, оформление результатов проекта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5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или полученных выводов;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6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представление и защита проекта;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7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оценка результатов и процесса проектной деятельности, самооценка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48"/>
        </w:numPr>
        <w:ind w:right="0"/>
        <w:jc w:val="left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и/или рефлексия.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При выполнении проекта обучающиеся 5–9 классов в качестве источников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t xml:space="preserve">информации предпочитают Интернет, книги, энциклопедии, газеты, телевидение и даже опыт и знания родителей. Обучающиеся 6–7 классов отдают предпочтение познавательным и практико-о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highlight w:val="yellow"/>
        </w:rPr>
        <w:t xml:space="preserve">риентированным проектам, школьники 8–9 классов – исследовательским.</w:t>
      </w:r>
      <w:r>
        <w:rPr>
          <w:rFonts w:ascii="Liberation Serif" w:hAnsi="Liberation Serif" w:cs="Liberation Serif"/>
          <w:color w:val="000000" w:themeColor="text1"/>
          <w:highlight w:val="yellow"/>
        </w:rPr>
      </w:r>
      <w:r>
        <w:rPr>
          <w:rFonts w:ascii="Liberation Serif" w:hAnsi="Liberation Serif" w:cs="Liberation Serif"/>
          <w:color w:val="000000" w:themeColor="text1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highlight w:val="yellow"/>
        </w:rPr>
        <w:t xml:space="preserve">Задавая критерии оценки проектной деятельности, учитель должен интересоваться в первую очередь не только предметным результатов выполнения проекта, но и личностным и метапредметным аспектами самой деятельности, процесса выполнения проекта.</w:t>
      </w:r>
      <w:r>
        <w:rPr>
          <w:rFonts w:ascii="Liberation Serif" w:hAnsi="Liberation Serif" w:cs="Liberation Serif"/>
          <w:color w:val="000000" w:themeColor="text1"/>
          <w:szCs w:val="24"/>
          <w:highlight w:val="yellow"/>
        </w:rPr>
      </w:r>
      <w:r>
        <w:rPr>
          <w:rFonts w:ascii="Liberation Serif" w:hAnsi="Liberation Serif" w:cs="Liberation Serif"/>
          <w:color w:val="000000" w:themeColor="text1"/>
          <w:szCs w:val="24"/>
          <w:highlight w:val="yellow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 позиций достижения предметных результатов к параметрам оценки проектной деятельности следует отнести: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0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корректность используемых методов исследования и обработки полученных результатов;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1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соответствие содержания целям, задачам и теме проекта;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2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логичность и последовательность изложения;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3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аргументированность предлагаемых решений, подходов, выводов;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4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стилистическую и языковую культуру изложения;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78"/>
        <w:numPr>
          <w:ilvl w:val="0"/>
          <w:numId w:val="55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корректность ссылок на используемые источники информации.</w:t>
        <w:br/>
        <w:t xml:space="preserve"> При оценке проекта во внимание принимаются следующие критерии.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center"/>
        <w:spacing w:before="240" w:after="240"/>
        <w:rPr>
          <w:rFonts w:ascii="Liberation Serif" w:hAnsi="Liberation Serif" w:cs="Liberation Serif"/>
          <w:b/>
          <w:bCs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проектной работы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tbl>
      <w:tblPr>
        <w:tblStyle w:val="83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8862"/>
      </w:tblGrid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Критерии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56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57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соблюдена технология исполнения проекта, выдержаны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58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соответствующие этапы;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59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проект оформлен в соответствии с требованиями;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0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проявлены творчество, инициатива;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1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предъявленный продукт деятельности отличается высоким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2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качеством исполнения, соответствует заявленной теме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pStyle w:val="978"/>
              <w:numPr>
                <w:ilvl w:val="0"/>
                <w:numId w:val="63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4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соблюдены технология исполнения проекта, этапы,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5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но допущены незначительные ошибки неточности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6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 оформлении;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7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проявлено творчество;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8"/>
              <w:numPr>
                <w:ilvl w:val="0"/>
                <w:numId w:val="68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предъявленный продукт деятельности отличается высоким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качеством исполнения, соответствует заявленной теме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tbl>
      <w:tblPr>
        <w:tblStyle w:val="83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8915"/>
      </w:tblGrid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9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  <w:br/>
              <w:t xml:space="preserve"> </w:t>
            </w: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соблюдена технология выполнения проекта, но имеются 1–2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ошибки в этапах или в оформлении;</w:t>
              <w:br/>
              <w:t xml:space="preserve"> </w:t>
            </w: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самостоятельность проявлена на недостаточном уровне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9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проект не выполнен или не завершен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jc w:val="both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Оценка проектной или исследовательской деятельности обучающихся по географии отражает общие подходы, зафиксированные ФОП ООО. Критерии оценки проектной и исследовательской деятельности обучающихся по географии отражены в таблице.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tbl>
      <w:tblPr>
        <w:tblW w:w="101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334"/>
      </w:tblGrid>
      <w:tr>
        <w:trPr>
          <w:jc w:val="center"/>
          <w:trHeight w:val="547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Оценка проектной или исследовательской деятельности обучающихся Деятельность, подлежащая оценке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Баллы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30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Постановка проблемы, ее актуальность, обоснование.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адекватных способов решения и(или) методов географического исследования.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Соответствие выбранной формы конечного продукта проблеме (цели географического исследования).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Степень раскрытия проблемы в соответствии с определенной темой проекта (исследования).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имеющихся географических знаний и способов действия в соответствии с темой проекта и(или) исследования.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 обработка информации (адекватность информации, полнота, разнообразие источников).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информацией).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Планирование и управление познавательной деятельностью во времени.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Изложение результатов работы.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Оформление работы (соответствие требованиям, задачам проекта или исследования, наличие ссылок на источники и т. п.).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результатов (структурированное и грамотное изложение, следование временным рамкам и т. п.).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Ответы на вопросы (аргументированность, соответствие результатам работы, научная достоверность).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Самооценка работы и результата (соответствие выбранной проблеме и степень ее решения, удовлетворенность результатом, выполнение плана и временных рамок работы, презентация работы.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</w:p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:highlight w:val="none"/>
        </w:rPr>
      </w:pPr>
      <w:r>
        <w:rPr>
          <w:rFonts w:ascii="Liberation Serif" w:hAnsi="Liberation Serif" w:cs="Liberation Serif"/>
          <w:color w:val="000000"/>
          <w:sz w:val="20"/>
          <w:szCs w:val="20"/>
          <w:vertAlign w:val="superscript"/>
          <w14:ligatures w14:val="standardContextual"/>
        </w:rPr>
        <w:t xml:space="preserve">1 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  <w:t xml:space="preserve">0 – деятельность оценена неудовлетворительно; 1 – деятельность оценивается как частично выполненная; 2 – деятельность оценивается как выполненная.  </w:t>
      </w:r>
      <w:r>
        <w:rPr>
          <w:rFonts w:ascii="Liberation Serif" w:hAnsi="Liberation Serif" w:cs="Liberation Serif"/>
          <w:color w:val="000000"/>
          <w:sz w:val="20"/>
          <w:szCs w:val="20"/>
          <w:highlight w:val="none"/>
        </w:rPr>
      </w:r>
      <w:r>
        <w:rPr>
          <w:rFonts w:ascii="Liberation Serif" w:hAnsi="Liberation Serif" w:cs="Liberation Serif"/>
          <w:color w:val="000000"/>
          <w:sz w:val="20"/>
          <w:szCs w:val="20"/>
          <w:highlight w:val="none"/>
        </w:rPr>
      </w:r>
    </w:p>
    <w:p>
      <w:pPr>
        <w:ind w:left="0" w:firstLine="0"/>
        <w:jc w:val="center"/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  <w:t xml:space="preserve">Шкала перевода баллов в школьную отметку</w:t>
      </w:r>
      <w:r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r>
    </w:p>
    <w:tbl>
      <w:tblPr>
        <w:tblW w:w="10206" w:type="dxa"/>
        <w:tblInd w:w="-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4"/>
        <w:gridCol w:w="1985"/>
        <w:gridCol w:w="1984"/>
        <w:gridCol w:w="1985"/>
      </w:tblGrid>
      <w:tr>
        <w:trPr>
          <w:trHeight w:val="125"/>
        </w:trPr>
        <w:tc>
          <w:tcPr>
            <w:tcW w:w="2268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27"/>
        </w:trPr>
        <w:tc>
          <w:tcPr>
            <w:tcW w:w="2268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Суммарный балл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6–12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13–19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77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19–26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jc w:val="both"/>
        <w:spacing w:before="0" w:beforeAutospacing="0"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При оценке междисциплинарных проектов учитывается применение полученных предметных умений и знаний по всем предметам, которые имеют отношение к проекту.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Результатами выполнения проекта по географии могут быть письменная работа (эссе, реферат, аналитические материалы, обзорные материалы, отчеты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 проведенных исследованиях, стендовый доклад и др.); творческая работа, представленная в виде компьютерной анимации; материальный объект, макет, иное конструкторское изделие и т. п.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firstLine="708"/>
        <w:jc w:val="both"/>
        <w:spacing w:before="0" w:beforeAutospacing="0"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связи с разными продуктами выполнения проекта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отдельно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гут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быть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конкретизиров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аны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критерии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его оценки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. Например, при оценке презентации кроме оценки решения проблемы, применения географических умений и знаний, использования универсальных учебных действий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учитывается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исполнение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само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й презентации: единый стиль оформления, использование разнообразных объектов, структура слайдов; при оценке реферата – наличие оглавления, верное оформление ссылок на источники, при оценке картосхемы – использование условных знаков, наличие легенды и т. п.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0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</w:p>
    <w:p>
      <w:pPr>
        <w:ind w:left="0" w:firstLine="0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  <w:t xml:space="preserve">ПРОМЕЖУТОЧНАЯ ИТОГОВАЯ АТТЕСТАЦИЯ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firstLine="708"/>
        <w:jc w:val="both"/>
        <w:spacing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Ввиду необходимости объективно оценить освоение ФОП ООО по биологии у каждого обучающегося подходящей формой проведения промежуточной аттестации является письменная контрольная работа, включающая задания в тестовой форме.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jc w:val="both"/>
        <w:spacing w:after="0" w:afterAutospacing="0"/>
        <w:rPr>
          <w:highlight w:val="yellow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В рамках 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работ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 проверят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ся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 сформированность наиболее существенных умений и видов деятельности с наиболее значимым биологическим содержанием, которые важ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  <w:t xml:space="preserve">ны для формирования научной картины мира, биологической культуры и ценностного отношения к изучению биологии и ее вкладу в решение проблем, которые стоят перед современным обществом. Задания работы нацелены на проверку отобранных планируемых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  <w:highlight w:val="yellow"/>
          <w14:ligatures w14:val="standardContextual"/>
        </w:rPr>
      </w:r>
      <w:r>
        <w:rPr>
          <w:highlight w:val="yellow"/>
        </w:rPr>
      </w:r>
    </w:p>
    <w:p>
      <w:pPr>
        <w:ind w:left="0" w:firstLine="708"/>
        <w:jc w:val="both"/>
        <w:spacing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естовую работу включены в том числе задания, позволяющие оценить сформированность умений использовать источники биологической информации (биологические задачи, тексты, статистические материалы, простейшие ГИС и т. п.), методы биологических исследований.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спольз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уются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комплексные задания (несколько вопросов, разработанных к одному (нескольким) источникам информации). Комплексные задания использ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уются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для оценки сформированности умений применять полученные биологические знания и умения для решения проблем, возникающих в жизненных ситуациях.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каждого задания оценивается в баллах по заранее определенным и известным обучающимся критериям.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ТЕСТИРОВАНИЕ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Биология.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8">
    <w:name w:val="Heading 1"/>
    <w:basedOn w:val="974"/>
    <w:next w:val="974"/>
    <w:link w:val="7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9">
    <w:name w:val="Heading 1 Char"/>
    <w:link w:val="798"/>
    <w:uiPriority w:val="9"/>
    <w:rPr>
      <w:rFonts w:ascii="Arial" w:hAnsi="Arial" w:eastAsia="Arial" w:cs="Arial"/>
      <w:sz w:val="40"/>
      <w:szCs w:val="40"/>
    </w:rPr>
  </w:style>
  <w:style w:type="paragraph" w:styleId="800">
    <w:name w:val="Heading 2"/>
    <w:basedOn w:val="974"/>
    <w:next w:val="974"/>
    <w:link w:val="8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1">
    <w:name w:val="Heading 2 Char"/>
    <w:link w:val="800"/>
    <w:uiPriority w:val="9"/>
    <w:rPr>
      <w:rFonts w:ascii="Arial" w:hAnsi="Arial" w:eastAsia="Arial" w:cs="Arial"/>
      <w:sz w:val="34"/>
    </w:rPr>
  </w:style>
  <w:style w:type="paragraph" w:styleId="802">
    <w:name w:val="Heading 3"/>
    <w:basedOn w:val="974"/>
    <w:next w:val="974"/>
    <w:link w:val="8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3">
    <w:name w:val="Heading 3 Char"/>
    <w:link w:val="802"/>
    <w:uiPriority w:val="9"/>
    <w:rPr>
      <w:rFonts w:ascii="Arial" w:hAnsi="Arial" w:eastAsia="Arial" w:cs="Arial"/>
      <w:sz w:val="30"/>
      <w:szCs w:val="30"/>
    </w:rPr>
  </w:style>
  <w:style w:type="paragraph" w:styleId="804">
    <w:name w:val="Heading 4"/>
    <w:basedOn w:val="974"/>
    <w:next w:val="974"/>
    <w:link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5">
    <w:name w:val="Heading 4 Char"/>
    <w:link w:val="804"/>
    <w:uiPriority w:val="9"/>
    <w:rPr>
      <w:rFonts w:ascii="Arial" w:hAnsi="Arial" w:eastAsia="Arial" w:cs="Arial"/>
      <w:b/>
      <w:bCs/>
      <w:sz w:val="26"/>
      <w:szCs w:val="26"/>
    </w:rPr>
  </w:style>
  <w:style w:type="paragraph" w:styleId="806">
    <w:name w:val="Heading 5"/>
    <w:basedOn w:val="974"/>
    <w:next w:val="974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7">
    <w:name w:val="Heading 5 Char"/>
    <w:link w:val="806"/>
    <w:uiPriority w:val="9"/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974"/>
    <w:next w:val="974"/>
    <w:link w:val="8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9">
    <w:name w:val="Heading 6 Char"/>
    <w:link w:val="808"/>
    <w:uiPriority w:val="9"/>
    <w:rPr>
      <w:rFonts w:ascii="Arial" w:hAnsi="Arial" w:eastAsia="Arial" w:cs="Arial"/>
      <w:b/>
      <w:bCs/>
      <w:sz w:val="22"/>
      <w:szCs w:val="22"/>
    </w:rPr>
  </w:style>
  <w:style w:type="paragraph" w:styleId="810">
    <w:name w:val="Heading 7"/>
    <w:basedOn w:val="974"/>
    <w:next w:val="974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1">
    <w:name w:val="Heading 7 Char"/>
    <w:link w:val="8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2">
    <w:name w:val="Heading 8"/>
    <w:basedOn w:val="974"/>
    <w:next w:val="974"/>
    <w:link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3">
    <w:name w:val="Heading 8 Char"/>
    <w:link w:val="812"/>
    <w:uiPriority w:val="9"/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974"/>
    <w:next w:val="974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>
    <w:name w:val="Heading 9 Char"/>
    <w:link w:val="814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Title"/>
    <w:basedOn w:val="974"/>
    <w:next w:val="974"/>
    <w:link w:val="8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7">
    <w:name w:val="Title Char"/>
    <w:link w:val="816"/>
    <w:uiPriority w:val="10"/>
    <w:rPr>
      <w:sz w:val="48"/>
      <w:szCs w:val="48"/>
    </w:rPr>
  </w:style>
  <w:style w:type="paragraph" w:styleId="818">
    <w:name w:val="Subtitle"/>
    <w:basedOn w:val="974"/>
    <w:next w:val="974"/>
    <w:link w:val="819"/>
    <w:uiPriority w:val="11"/>
    <w:qFormat/>
    <w:pPr>
      <w:spacing w:before="200" w:after="200"/>
    </w:pPr>
    <w:rPr>
      <w:sz w:val="24"/>
      <w:szCs w:val="24"/>
    </w:rPr>
  </w:style>
  <w:style w:type="character" w:styleId="819">
    <w:name w:val="Subtitle Char"/>
    <w:link w:val="818"/>
    <w:uiPriority w:val="11"/>
    <w:rPr>
      <w:sz w:val="24"/>
      <w:szCs w:val="24"/>
    </w:rPr>
  </w:style>
  <w:style w:type="paragraph" w:styleId="820">
    <w:name w:val="Quote"/>
    <w:basedOn w:val="974"/>
    <w:next w:val="974"/>
    <w:link w:val="821"/>
    <w:uiPriority w:val="29"/>
    <w:qFormat/>
    <w:pPr>
      <w:ind w:left="720" w:right="720"/>
    </w:pPr>
    <w:rPr>
      <w:i/>
    </w:rPr>
  </w:style>
  <w:style w:type="character" w:styleId="821">
    <w:name w:val="Quote Char"/>
    <w:link w:val="820"/>
    <w:uiPriority w:val="29"/>
    <w:rPr>
      <w:i/>
    </w:rPr>
  </w:style>
  <w:style w:type="paragraph" w:styleId="822">
    <w:name w:val="Intense Quote"/>
    <w:basedOn w:val="974"/>
    <w:next w:val="974"/>
    <w:link w:val="8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3">
    <w:name w:val="Intense Quote Char"/>
    <w:link w:val="822"/>
    <w:uiPriority w:val="30"/>
    <w:rPr>
      <w:i/>
    </w:rPr>
  </w:style>
  <w:style w:type="paragraph" w:styleId="824">
    <w:name w:val="Header"/>
    <w:basedOn w:val="974"/>
    <w:link w:val="8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5">
    <w:name w:val="Header Char"/>
    <w:link w:val="824"/>
    <w:uiPriority w:val="99"/>
  </w:style>
  <w:style w:type="paragraph" w:styleId="826">
    <w:name w:val="Footer"/>
    <w:basedOn w:val="974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7">
    <w:name w:val="Footer Char"/>
    <w:link w:val="826"/>
    <w:uiPriority w:val="99"/>
  </w:style>
  <w:style w:type="paragraph" w:styleId="828">
    <w:name w:val="Caption"/>
    <w:basedOn w:val="974"/>
    <w:next w:val="9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9">
    <w:name w:val="Caption Char"/>
    <w:basedOn w:val="828"/>
    <w:link w:val="826"/>
    <w:uiPriority w:val="99"/>
  </w:style>
  <w:style w:type="table" w:styleId="830">
    <w:name w:val="Table Grid"/>
    <w:basedOn w:val="9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Table Grid Light"/>
    <w:basedOn w:val="9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Plain Table 1"/>
    <w:basedOn w:val="9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>
    <w:name w:val="Plain Table 2"/>
    <w:basedOn w:val="9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4">
    <w:name w:val="Plain Table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5">
    <w:name w:val="Plain Table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Plain Table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7">
    <w:name w:val="Grid Table 1 Light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4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9">
    <w:name w:val="Grid Table 4 - Accent 1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0">
    <w:name w:val="Grid Table 4 - Accent 2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Grid Table 4 - Accent 3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2">
    <w:name w:val="Grid Table 4 - Accent 4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Grid Table 4 - Accent 5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4">
    <w:name w:val="Grid Table 4 - Accent 6"/>
    <w:basedOn w:val="9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5">
    <w:name w:val="Grid Table 5 Dark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6">
    <w:name w:val="Grid Table 5 Dark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9">
    <w:name w:val="Grid Table 5 Dark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1">
    <w:name w:val="Grid Table 5 Dark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2">
    <w:name w:val="Grid Table 6 Colorful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3">
    <w:name w:val="Grid Table 6 Colorful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4">
    <w:name w:val="Grid Table 6 Colorful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5">
    <w:name w:val="Grid Table 6 Colorful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6">
    <w:name w:val="Grid Table 6 Colorful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7">
    <w:name w:val="Grid Table 6 Colorful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8">
    <w:name w:val="Grid Table 6 Colorful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9">
    <w:name w:val="Grid Table 7 Colorful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4">
    <w:name w:val="List Table 2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5">
    <w:name w:val="List Table 2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6">
    <w:name w:val="List Table 2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7">
    <w:name w:val="List Table 2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8">
    <w:name w:val="List Table 2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9">
    <w:name w:val="List Table 2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0">
    <w:name w:val="List Table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5 Dark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6 Colorful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2">
    <w:name w:val="List Table 6 Colorful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3">
    <w:name w:val="List Table 6 Colorful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4">
    <w:name w:val="List Table 6 Colorful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5">
    <w:name w:val="List Table 6 Colorful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6">
    <w:name w:val="List Table 6 Colorful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7">
    <w:name w:val="List Table 6 Colorful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8">
    <w:name w:val="List Table 7 Colorful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9">
    <w:name w:val="List Table 7 Colorful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0">
    <w:name w:val="List Table 7 Colorful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1">
    <w:name w:val="List Table 7 Colorful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2">
    <w:name w:val="List Table 7 Colorful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3">
    <w:name w:val="List Table 7 Colorful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34">
    <w:name w:val="List Table 7 Colorful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5">
    <w:name w:val="Lined - Accent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6">
    <w:name w:val="Lined - Accent 1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7">
    <w:name w:val="Lined - Accent 2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8">
    <w:name w:val="Lined - Accent 3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9">
    <w:name w:val="Lined - Accent 4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0">
    <w:name w:val="Lined - Accent 5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1">
    <w:name w:val="Lined - Accent 6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2">
    <w:name w:val="Bordered &amp; Lined - Accent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Bordered &amp; Lined - Accent 1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4">
    <w:name w:val="Bordered &amp; Lined - Accent 2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5">
    <w:name w:val="Bordered &amp; Lined - Accent 3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6">
    <w:name w:val="Bordered &amp; Lined - Accent 4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7">
    <w:name w:val="Bordered &amp; Lined - Accent 5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8">
    <w:name w:val="Bordered &amp; Lined - Accent 6"/>
    <w:basedOn w:val="9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9">
    <w:name w:val="Bordered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0">
    <w:name w:val="Bordered - Accent 1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1">
    <w:name w:val="Bordered - Accent 2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2">
    <w:name w:val="Bordered - Accent 3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3">
    <w:name w:val="Bordered - Accent 4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4">
    <w:name w:val="Bordered - Accent 5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5">
    <w:name w:val="Bordered - Accent 6"/>
    <w:basedOn w:val="9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6">
    <w:name w:val="Hyperlink"/>
    <w:uiPriority w:val="99"/>
    <w:unhideWhenUsed/>
    <w:rPr>
      <w:color w:val="0000ff" w:themeColor="hyperlink"/>
      <w:u w:val="single"/>
    </w:rPr>
  </w:style>
  <w:style w:type="paragraph" w:styleId="957">
    <w:name w:val="footnote text"/>
    <w:basedOn w:val="974"/>
    <w:link w:val="958"/>
    <w:uiPriority w:val="99"/>
    <w:semiHidden/>
    <w:unhideWhenUsed/>
    <w:pPr>
      <w:spacing w:after="40" w:line="240" w:lineRule="auto"/>
    </w:pPr>
    <w:rPr>
      <w:sz w:val="18"/>
    </w:rPr>
  </w:style>
  <w:style w:type="character" w:styleId="958">
    <w:name w:val="Footnote Text Char"/>
    <w:link w:val="957"/>
    <w:uiPriority w:val="99"/>
    <w:rPr>
      <w:sz w:val="18"/>
    </w:rPr>
  </w:style>
  <w:style w:type="character" w:styleId="959">
    <w:name w:val="footnote reference"/>
    <w:uiPriority w:val="99"/>
    <w:unhideWhenUsed/>
    <w:rPr>
      <w:vertAlign w:val="superscript"/>
    </w:rPr>
  </w:style>
  <w:style w:type="paragraph" w:styleId="960">
    <w:name w:val="endnote text"/>
    <w:basedOn w:val="974"/>
    <w:link w:val="961"/>
    <w:uiPriority w:val="99"/>
    <w:semiHidden/>
    <w:unhideWhenUsed/>
    <w:pPr>
      <w:spacing w:after="0" w:line="240" w:lineRule="auto"/>
    </w:pPr>
    <w:rPr>
      <w:sz w:val="20"/>
    </w:rPr>
  </w:style>
  <w:style w:type="character" w:styleId="961">
    <w:name w:val="Endnote Text Char"/>
    <w:link w:val="960"/>
    <w:uiPriority w:val="99"/>
    <w:rPr>
      <w:sz w:val="20"/>
    </w:rPr>
  </w:style>
  <w:style w:type="character" w:styleId="962">
    <w:name w:val="endnote reference"/>
    <w:uiPriority w:val="99"/>
    <w:semiHidden/>
    <w:unhideWhenUsed/>
    <w:rPr>
      <w:vertAlign w:val="superscript"/>
    </w:rPr>
  </w:style>
  <w:style w:type="paragraph" w:styleId="963">
    <w:name w:val="toc 1"/>
    <w:basedOn w:val="974"/>
    <w:next w:val="974"/>
    <w:uiPriority w:val="39"/>
    <w:unhideWhenUsed/>
    <w:pPr>
      <w:ind w:left="0" w:right="0" w:firstLine="0"/>
      <w:spacing w:after="57"/>
    </w:pPr>
  </w:style>
  <w:style w:type="paragraph" w:styleId="964">
    <w:name w:val="toc 2"/>
    <w:basedOn w:val="974"/>
    <w:next w:val="974"/>
    <w:uiPriority w:val="39"/>
    <w:unhideWhenUsed/>
    <w:pPr>
      <w:ind w:left="283" w:right="0" w:firstLine="0"/>
      <w:spacing w:after="57"/>
    </w:pPr>
  </w:style>
  <w:style w:type="paragraph" w:styleId="965">
    <w:name w:val="toc 3"/>
    <w:basedOn w:val="974"/>
    <w:next w:val="974"/>
    <w:uiPriority w:val="39"/>
    <w:unhideWhenUsed/>
    <w:pPr>
      <w:ind w:left="567" w:right="0" w:firstLine="0"/>
      <w:spacing w:after="57"/>
    </w:pPr>
  </w:style>
  <w:style w:type="paragraph" w:styleId="966">
    <w:name w:val="toc 4"/>
    <w:basedOn w:val="974"/>
    <w:next w:val="974"/>
    <w:uiPriority w:val="39"/>
    <w:unhideWhenUsed/>
    <w:pPr>
      <w:ind w:left="850" w:right="0" w:firstLine="0"/>
      <w:spacing w:after="57"/>
    </w:pPr>
  </w:style>
  <w:style w:type="paragraph" w:styleId="967">
    <w:name w:val="toc 5"/>
    <w:basedOn w:val="974"/>
    <w:next w:val="974"/>
    <w:uiPriority w:val="39"/>
    <w:unhideWhenUsed/>
    <w:pPr>
      <w:ind w:left="1134" w:right="0" w:firstLine="0"/>
      <w:spacing w:after="57"/>
    </w:pPr>
  </w:style>
  <w:style w:type="paragraph" w:styleId="968">
    <w:name w:val="toc 6"/>
    <w:basedOn w:val="974"/>
    <w:next w:val="974"/>
    <w:uiPriority w:val="39"/>
    <w:unhideWhenUsed/>
    <w:pPr>
      <w:ind w:left="1417" w:right="0" w:firstLine="0"/>
      <w:spacing w:after="57"/>
    </w:pPr>
  </w:style>
  <w:style w:type="paragraph" w:styleId="969">
    <w:name w:val="toc 7"/>
    <w:basedOn w:val="974"/>
    <w:next w:val="974"/>
    <w:uiPriority w:val="39"/>
    <w:unhideWhenUsed/>
    <w:pPr>
      <w:ind w:left="1701" w:right="0" w:firstLine="0"/>
      <w:spacing w:after="57"/>
    </w:pPr>
  </w:style>
  <w:style w:type="paragraph" w:styleId="970">
    <w:name w:val="toc 8"/>
    <w:basedOn w:val="974"/>
    <w:next w:val="974"/>
    <w:uiPriority w:val="39"/>
    <w:unhideWhenUsed/>
    <w:pPr>
      <w:ind w:left="1984" w:right="0" w:firstLine="0"/>
      <w:spacing w:after="57"/>
    </w:pPr>
  </w:style>
  <w:style w:type="paragraph" w:styleId="971">
    <w:name w:val="toc 9"/>
    <w:basedOn w:val="974"/>
    <w:next w:val="974"/>
    <w:uiPriority w:val="39"/>
    <w:unhideWhenUsed/>
    <w:pPr>
      <w:ind w:left="2268" w:right="0" w:firstLine="0"/>
      <w:spacing w:after="57"/>
    </w:pPr>
  </w:style>
  <w:style w:type="paragraph" w:styleId="972">
    <w:name w:val="TOC Heading"/>
    <w:uiPriority w:val="39"/>
    <w:unhideWhenUsed/>
  </w:style>
  <w:style w:type="paragraph" w:styleId="973">
    <w:name w:val="table of figures"/>
    <w:basedOn w:val="974"/>
    <w:next w:val="974"/>
    <w:uiPriority w:val="99"/>
    <w:unhideWhenUsed/>
    <w:pPr>
      <w:spacing w:after="0" w:afterAutospacing="0"/>
    </w:pPr>
  </w:style>
  <w:style w:type="paragraph" w:styleId="974" w:default="1">
    <w:name w:val="Normal"/>
    <w:qFormat/>
  </w:style>
  <w:style w:type="table" w:styleId="9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6" w:default="1">
    <w:name w:val="No List"/>
    <w:uiPriority w:val="99"/>
    <w:semiHidden/>
    <w:unhideWhenUsed/>
  </w:style>
  <w:style w:type="paragraph" w:styleId="977">
    <w:name w:val="No Spacing"/>
    <w:basedOn w:val="974"/>
    <w:uiPriority w:val="1"/>
    <w:qFormat/>
    <w:pPr>
      <w:spacing w:after="0" w:line="240" w:lineRule="auto"/>
    </w:pPr>
  </w:style>
  <w:style w:type="paragraph" w:styleId="978">
    <w:name w:val="List Paragraph"/>
    <w:basedOn w:val="974"/>
    <w:uiPriority w:val="34"/>
    <w:qFormat/>
    <w:pPr>
      <w:contextualSpacing/>
      <w:ind w:left="720"/>
    </w:pPr>
  </w:style>
  <w:style w:type="character" w:styleId="979" w:default="1">
    <w:name w:val="Default Paragraph Font"/>
    <w:uiPriority w:val="1"/>
    <w:semiHidden/>
    <w:unhideWhenUsed/>
  </w:style>
  <w:style w:type="paragraph" w:styleId="980" w:customStyle="1">
    <w:name w:val="Default"/>
    <w:pPr>
      <w:contextualSpacing w:val="0"/>
      <w:ind w:left="357" w:right="0" w:hanging="35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standardContextual"/>
    </w:rPr>
  </w:style>
  <w:style w:type="paragraph" w:styleId="981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2024-06-04T05:54:42Z</dcterms:modified>
</cp:coreProperties>
</file>