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7"/>
        <w:ind w:left="273"/>
        <w:spacing w:before="7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Аннотации</w:t>
      </w:r>
      <w:r>
        <w:rPr>
          <w:rFonts w:ascii="Liberation Serif" w:hAnsi="Liberation Serif"/>
        </w:rPr>
      </w:r>
    </w:p>
    <w:p>
      <w:pPr>
        <w:pStyle w:val="627"/>
        <w:ind w:left="643"/>
        <w:spacing w:before="43" w:line="242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рабочим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программам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учебных</w:t>
      </w:r>
      <w:r>
        <w:rPr>
          <w:rFonts w:ascii="Liberation Serif" w:hAnsi="Liberation Serif"/>
          <w:spacing w:val="-6"/>
        </w:rPr>
        <w:t xml:space="preserve"> </w:t>
      </w:r>
      <w:r>
        <w:rPr>
          <w:rFonts w:ascii="Liberation Serif" w:hAnsi="Liberation Serif"/>
        </w:rPr>
        <w:t xml:space="preserve">курсов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внеурочной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деятельности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ООП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</w:rPr>
        <w:t xml:space="preserve">ОО</w:t>
      </w:r>
      <w:r>
        <w:rPr>
          <w:rFonts w:ascii="Liberation Serif" w:hAnsi="Liberation Serif"/>
          <w:spacing w:val="51"/>
        </w:rPr>
        <w:t xml:space="preserve"> </w:t>
      </w:r>
      <w:r>
        <w:rPr>
          <w:rFonts w:ascii="Liberation Serif" w:hAnsi="Liberation Serif"/>
        </w:rPr>
      </w:r>
    </w:p>
    <w:p>
      <w:pPr>
        <w:spacing w:before="7" w:after="1"/>
        <w:rPr>
          <w:rFonts w:ascii="Liberation Serif" w:hAnsi="Liberation Serif"/>
          <w:b/>
          <w:sz w:val="27"/>
        </w:rPr>
      </w:pPr>
      <w:r>
        <w:rPr>
          <w:rFonts w:ascii="Liberation Serif" w:hAnsi="Liberation Serif"/>
          <w:b/>
          <w:sz w:val="27"/>
        </w:rPr>
      </w:r>
      <w:r>
        <w:rPr>
          <w:rFonts w:ascii="Liberation Serif" w:hAnsi="Liberation Serif"/>
          <w:b/>
          <w:sz w:val="27"/>
        </w:rPr>
      </w:r>
    </w:p>
    <w:tbl>
      <w:tblPr>
        <w:tblStyle w:val="626"/>
        <w:tblW w:w="0" w:type="auto"/>
        <w:tblInd w:w="4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6921"/>
      </w:tblGrid>
      <w:tr>
        <w:tblPrEx/>
        <w:trPr>
          <w:trHeight w:val="194"/>
        </w:trPr>
        <w:tc>
          <w:tcPr>
            <w:gridSpan w:val="2"/>
            <w:tcW w:w="8851" w:type="dxa"/>
            <w:textDirection w:val="lrTb"/>
            <w:noWrap w:val="false"/>
          </w:tcPr>
          <w:p>
            <w:pPr>
              <w:pStyle w:val="629"/>
              <w:ind w:left="3586" w:right="204" w:hanging="3351"/>
              <w:jc w:val="left"/>
              <w:spacing w:before="18" w:line="280" w:lineRule="atLeast"/>
              <w:rPr>
                <w:rFonts w:ascii="Liberation Serif" w:hAnsi="Liberation Serif"/>
                <w:b/>
                <w:sz w:val="24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ОСНОВНАЯ</w:t>
            </w:r>
            <w:r>
              <w:rPr>
                <w:rFonts w:ascii="Liberation Serif" w:hAnsi="Liberation Serif"/>
                <w:b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ОБРАЗОВАТЕЛЬНАЯ</w:t>
            </w:r>
            <w:r>
              <w:rPr>
                <w:rFonts w:ascii="Liberation Serif" w:hAnsi="Liberation Serif"/>
                <w:b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ПРОГРАММА</w:t>
            </w:r>
            <w:r>
              <w:rPr>
                <w:rFonts w:ascii="Liberation Serif" w:hAnsi="Liberation Serif"/>
                <w:b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ОСНОВНОГО</w:t>
            </w:r>
            <w:r>
              <w:rPr>
                <w:rFonts w:ascii="Liberation Serif" w:hAnsi="Liberation Serif"/>
                <w:b/>
                <w:spacing w:val="55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ОБЩЕГО</w:t>
            </w:r>
            <w:r>
              <w:rPr>
                <w:rFonts w:ascii="Liberation Serif" w:hAnsi="Liberation Serif"/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ОБРАЗОВАНИЯ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</w:r>
          </w:p>
        </w:tc>
      </w:tr>
      <w:tr>
        <w:tblPrEx/>
        <w:trPr>
          <w:trHeight w:val="462"/>
        </w:trPr>
        <w:tc>
          <w:tcPr>
            <w:tcW w:w="1930" w:type="dxa"/>
            <w:textDirection w:val="lrTb"/>
            <w:noWrap w:val="false"/>
          </w:tcPr>
          <w:p>
            <w:pPr>
              <w:pStyle w:val="629"/>
              <w:ind w:left="374" w:right="291" w:hanging="56"/>
              <w:spacing w:before="42"/>
              <w:rPr>
                <w:rFonts w:ascii="Liberation Serif" w:hAnsi="Liberation Serif"/>
                <w:b/>
                <w:sz w:val="24"/>
                <w:lang w:val="ru-RU"/>
              </w:rPr>
            </w:pPr>
            <w:r>
              <w:rPr>
                <w:rFonts w:ascii="Liberation Serif" w:hAnsi="Liberation Serif"/>
                <w:b/>
                <w:spacing w:val="-1"/>
                <w:sz w:val="24"/>
                <w:lang w:val="ru-RU"/>
              </w:rPr>
              <w:t xml:space="preserve">Перечень</w:t>
            </w:r>
            <w:r>
              <w:rPr>
                <w:rFonts w:ascii="Liberation Serif" w:hAnsi="Liberation Serif"/>
                <w:b/>
                <w:spacing w:val="-58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учебных</w:t>
            </w:r>
            <w:r>
              <w:rPr>
                <w:rFonts w:ascii="Liberation Serif" w:hAnsi="Liberation Serif"/>
                <w:b/>
                <w:spacing w:val="-58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курсов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</w:r>
          </w:p>
          <w:p>
            <w:pPr>
              <w:pStyle w:val="629"/>
              <w:ind w:left="105" w:right="71" w:firstLine="93"/>
              <w:jc w:val="left"/>
              <w:spacing w:line="270" w:lineRule="atLeast"/>
              <w:rPr>
                <w:rFonts w:ascii="Liberation Serif" w:hAnsi="Liberation Serif"/>
                <w:b/>
                <w:sz w:val="24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внеурочной</w:t>
            </w:r>
            <w:r>
              <w:rPr>
                <w:rFonts w:ascii="Liberation Serif" w:hAnsi="Liberation Serif"/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pacing w:val="-1"/>
                <w:sz w:val="24"/>
                <w:lang w:val="ru-RU"/>
              </w:rPr>
              <w:t xml:space="preserve">деятельности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</w:r>
          </w:p>
        </w:tc>
        <w:tc>
          <w:tcPr>
            <w:tcW w:w="6921" w:type="dxa"/>
            <w:textDirection w:val="lrTb"/>
            <w:noWrap w:val="false"/>
          </w:tcPr>
          <w:p>
            <w:pPr>
              <w:pStyle w:val="629"/>
              <w:ind w:left="566" w:right="824" w:firstLine="283"/>
              <w:jc w:val="center"/>
              <w:spacing w:before="8"/>
              <w:rPr>
                <w:rFonts w:ascii="Liberation Serif" w:hAnsi="Liberation Serif"/>
                <w:b/>
                <w:sz w:val="24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Аннотации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</w:r>
          </w:p>
          <w:p>
            <w:pPr>
              <w:pStyle w:val="629"/>
              <w:ind w:left="854" w:right="824" w:firstLine="0"/>
              <w:jc w:val="center"/>
              <w:spacing w:before="43" w:line="242" w:lineRule="auto"/>
              <w:rPr>
                <w:rFonts w:ascii="Liberation Serif" w:hAnsi="Liberation Serif"/>
                <w:b/>
                <w:sz w:val="24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к</w:t>
            </w:r>
            <w:r>
              <w:rPr>
                <w:rFonts w:ascii="Liberation Serif" w:hAnsi="Liberation Serif"/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рабочим</w:t>
            </w:r>
            <w:r>
              <w:rPr>
                <w:rFonts w:ascii="Liberation Serif" w:hAnsi="Liberation Serif"/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программам</w:t>
            </w:r>
            <w:r>
              <w:rPr>
                <w:rFonts w:ascii="Liberation Serif" w:hAnsi="Liberation Serif"/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учебных</w:t>
            </w:r>
            <w:r>
              <w:rPr>
                <w:rFonts w:ascii="Liberation Serif" w:hAnsi="Liberation Serif"/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курсов</w:t>
            </w:r>
            <w:r>
              <w:rPr>
                <w:rFonts w:ascii="Liberation Serif" w:hAnsi="Liberation Serif"/>
                <w:b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внеурочной</w:t>
            </w:r>
            <w:r>
              <w:rPr>
                <w:rFonts w:ascii="Liberation Serif" w:hAnsi="Liberation Serif"/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деятельности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</w:r>
          </w:p>
        </w:tc>
      </w:tr>
      <w:tr>
        <w:tblPrEx/>
        <w:trPr>
          <w:trHeight w:val="992"/>
        </w:trPr>
        <w:tc>
          <w:tcPr>
            <w:tcW w:w="1930" w:type="dxa"/>
            <w:textDirection w:val="lrTb"/>
            <w:noWrap w:val="false"/>
          </w:tcPr>
          <w:p>
            <w:pPr>
              <w:pStyle w:val="629"/>
              <w:ind w:left="0" w:firstLine="0"/>
              <w:jc w:val="left"/>
              <w:rPr>
                <w:rFonts w:ascii="Liberation Serif" w:hAnsi="Liberation Serif"/>
                <w:b/>
                <w:sz w:val="24"/>
                <w:lang w:val="ru-RU"/>
              </w:rPr>
            </w:pPr>
            <w:r>
              <w:rPr>
                <w:rFonts w:ascii="Liberation Serif" w:hAnsi="Liberation Serif"/>
                <w:b/>
                <w:sz w:val="24"/>
                <w:lang w:val="ru-RU"/>
              </w:rPr>
              <w:t xml:space="preserve">Семьеведение</w:t>
            </w:r>
            <w:r>
              <w:rPr>
                <w:rFonts w:ascii="Liberation Serif" w:hAnsi="Liberation Serif"/>
                <w:b/>
                <w:sz w:val="24"/>
                <w:lang w:val="ru-RU"/>
              </w:rPr>
            </w:r>
          </w:p>
        </w:tc>
        <w:tc>
          <w:tcPr>
            <w:tcW w:w="6921" w:type="dxa"/>
            <w:textDirection w:val="lrTb"/>
            <w:noWrap w:val="false"/>
          </w:tcPr>
          <w:p>
            <w:pPr>
              <w:pStyle w:val="627"/>
              <w:ind w:firstLine="709"/>
              <w:jc w:val="both"/>
              <w:rPr>
                <w:rFonts w:ascii="Liberation Serif" w:hAnsi="Liberation Serif" w:cs="Liberation Serif"/>
                <w:b w:val="0"/>
              </w:rPr>
            </w:pPr>
            <w:r>
              <w:rPr>
                <w:rFonts w:ascii="Liberation Serif" w:hAnsi="Liberation Serif" w:cs="Liberation Serif"/>
                <w:b w:val="0"/>
              </w:rPr>
              <w:t xml:space="preserve">Целью</w:t>
            </w:r>
            <w:r>
              <w:rPr>
                <w:rFonts w:ascii="Liberation Serif" w:hAnsi="Liberation Serif" w:cs="Liberation Serif"/>
                <w:b w:val="0"/>
                <w:spacing w:val="54"/>
              </w:rPr>
              <w:t xml:space="preserve">  </w:t>
            </w:r>
            <w:r>
              <w:rPr>
                <w:rFonts w:ascii="Liberation Serif" w:hAnsi="Liberation Serif" w:cs="Liberation Serif"/>
                <w:b w:val="0"/>
              </w:rPr>
              <w:t xml:space="preserve">изучения</w:t>
            </w:r>
            <w:r>
              <w:rPr>
                <w:rFonts w:ascii="Liberation Serif" w:hAnsi="Liberation Serif" w:cs="Liberation Serif"/>
                <w:b w:val="0"/>
                <w:spacing w:val="55"/>
              </w:rPr>
              <w:t xml:space="preserve">  </w:t>
            </w:r>
            <w:r>
              <w:rPr>
                <w:rFonts w:ascii="Liberation Serif" w:hAnsi="Liberation Serif" w:cs="Liberation Serif"/>
                <w:b w:val="0"/>
              </w:rPr>
              <w:t xml:space="preserve"> курса</w:t>
            </w:r>
            <w:r>
              <w:rPr>
                <w:rFonts w:ascii="Liberation Serif" w:hAnsi="Liberation Serif" w:cs="Liberation Serif"/>
                <w:b w:val="0"/>
                <w:spacing w:val="55"/>
              </w:rPr>
              <w:t xml:space="preserve">  </w:t>
            </w:r>
            <w:r>
              <w:rPr>
                <w:rFonts w:ascii="Liberation Serif" w:hAnsi="Liberation Serif" w:cs="Liberation Serif"/>
                <w:b w:val="0"/>
              </w:rPr>
              <w:t xml:space="preserve">внеурочной</w:t>
            </w:r>
            <w:r>
              <w:rPr>
                <w:rFonts w:ascii="Liberation Serif" w:hAnsi="Liberation Serif" w:cs="Liberation Serif"/>
                <w:b w:val="0"/>
                <w:spacing w:val="54"/>
              </w:rPr>
              <w:t xml:space="preserve">  </w:t>
            </w:r>
            <w:r>
              <w:rPr>
                <w:rFonts w:ascii="Liberation Serif" w:hAnsi="Liberation Serif" w:cs="Liberation Serif"/>
                <w:b w:val="0"/>
                <w:spacing w:val="-2"/>
              </w:rPr>
              <w:t xml:space="preserve">деятельности </w:t>
            </w:r>
            <w:r>
              <w:rPr>
                <w:rFonts w:ascii="Liberation Serif" w:hAnsi="Liberation Serif" w:cs="Liberation Serif"/>
                <w:b w:val="0"/>
              </w:rPr>
              <w:t xml:space="preserve">«</w:t>
            </w:r>
            <w:r>
              <w:rPr>
                <w:rFonts w:ascii="Liberation Serif" w:hAnsi="Liberation Serif" w:cs="Liberation Serif"/>
                <w:b w:val="0"/>
              </w:rPr>
              <w:t xml:space="preserve">Семьеведение</w:t>
            </w:r>
            <w:r>
              <w:rPr>
                <w:rFonts w:ascii="Liberation Serif" w:hAnsi="Liberation Serif" w:cs="Liberation Serif"/>
                <w:b w:val="0"/>
              </w:rPr>
              <w:t xml:space="preserve">» является формирование у учащихся необходимой для их развития системы духовно-нравственных представлений об институте брака и семьи в современном обществе, ценности созидательных отношен</w:t>
            </w:r>
            <w:r>
              <w:rPr>
                <w:rFonts w:ascii="Liberation Serif" w:hAnsi="Liberation Serif" w:cs="Liberation Serif"/>
                <w:b w:val="0"/>
              </w:rPr>
              <w:t xml:space="preserve">ий, ценности семьи, ценности мужественности и женственности; готовности осмысленно решать повседневные жизненные ситуации; способствовать благоприятному вхождению обучающегося в мир социальных отношений посредством формирования представлений о своей семье.</w:t>
            </w:r>
            <w:r>
              <w:rPr>
                <w:rFonts w:ascii="Liberation Serif" w:hAnsi="Liberation Serif" w:cs="Liberation Serif"/>
                <w:b w:val="0"/>
              </w:rPr>
            </w:r>
          </w:p>
          <w:p>
            <w:pPr>
              <w:pStyle w:val="627"/>
              <w:ind w:firstLine="709"/>
              <w:jc w:val="both"/>
              <w:rPr>
                <w:rFonts w:ascii="Liberation Serif" w:hAnsi="Liberation Serif" w:cs="Liberation Serif"/>
                <w:b w:val="0"/>
              </w:rPr>
            </w:pPr>
            <w:r>
              <w:rPr>
                <w:rFonts w:ascii="Liberation Serif" w:hAnsi="Liberation Serif" w:cs="Liberation Serif"/>
                <w:b w:val="0"/>
                <w:spacing w:val="-2"/>
              </w:rPr>
              <w:t xml:space="preserve">Задачи:</w:t>
            </w:r>
            <w:r>
              <w:rPr>
                <w:rFonts w:ascii="Liberation Serif" w:hAnsi="Liberation Serif" w:cs="Liberation Serif"/>
                <w:b w:val="0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63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условий для формирования нравственной устойчивости и навыков созидательного общения;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63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условий для здорового понимания ценности мужественности и женственности;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284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условий для формирования общего представления о предназначении семьи, роли семейной жизни в удовлетворении потребностей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человека;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17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способствовать воспитанию чувства привязанности 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членам семьи, гордости за их достижения;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087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способствовать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осознанию</w:t>
            </w:r>
            <w:r>
              <w:rPr>
                <w:rFonts w:ascii="Liberation Serif" w:hAnsi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учащимися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важности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значения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семьи</w:t>
            </w: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жизни человека и общества, принятию ценностей семейной жизни, уважительному отношению к членам семьи;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087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условий для усвоения приемов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саморегуляции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конструктивного решения возникающих в семейной жизни проблем; развивать навыки терпимости к недостаткам членов семьи;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116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раскрыть основные признаки и принципы существования и сохранения счастливой семьи; определить роль членов семьи;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104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способствовать формированию самостоятельности в решении семейных 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проблем;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116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добиться понимания учениками значения как самого труда в семье для удовлетворения основных потребностей и обеспечения ее жизнедеятельности, так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важности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сотрудничества,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взаимопомощи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членов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семьи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его</w:t>
            </w:r>
            <w:r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171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побудить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учащихся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изучению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истории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своей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семьи,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ее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традиций,</w:t>
            </w:r>
            <w:r>
              <w:rPr>
                <w:rFonts w:ascii="Liberation Serif" w:hAnsi="Liberation Serif" w:cs="Liberation Serif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бережному их сохранению, составления родословной своей семьи;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166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способствовать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развитию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родового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самосознания,</w:t>
            </w:r>
            <w:r>
              <w:rPr>
                <w:rFonts w:ascii="Liberation Serif" w:hAnsi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ценностного отношения к семейно-родовой истории;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092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дать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представление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</w:t>
            </w:r>
            <w:r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основных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этапах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динамики</w:t>
            </w:r>
            <w:r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семейных</w:t>
            </w:r>
            <w:r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отношений, типичных для каждого этапа проблемы, с которыми сталкивается семья;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31"/>
              <w:numPr>
                <w:ilvl w:val="0"/>
                <w:numId w:val="2"/>
              </w:numPr>
              <w:ind w:left="0" w:firstLine="709"/>
              <w:jc w:val="both"/>
              <w:tabs>
                <w:tab w:val="left" w:pos="112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раскрыть механизмы влияния родительских воспитательных установок на развитие личности ребенка.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629"/>
              <w:ind w:right="101"/>
              <w:spacing w:line="270" w:lineRule="atLeast"/>
              <w:tabs>
                <w:tab w:val="left" w:pos="1157" w:leader="none"/>
              </w:tabs>
              <w:rPr>
                <w:rFonts w:ascii="Liberation Serif" w:hAnsi="Liberation Serif"/>
                <w:sz w:val="24"/>
                <w:lang w:val="ru-RU"/>
              </w:rPr>
            </w:pPr>
            <w:r>
              <w:rPr>
                <w:rFonts w:ascii="Liberation Serif" w:hAnsi="Liberation Serif"/>
                <w:sz w:val="24"/>
                <w:lang w:val="ru-RU"/>
              </w:rPr>
            </w:r>
            <w:r>
              <w:rPr>
                <w:rFonts w:ascii="Liberation Serif" w:hAnsi="Liberation Serif"/>
                <w:sz w:val="24"/>
                <w:lang w:val="ru-RU"/>
              </w:rPr>
            </w:r>
          </w:p>
        </w:tc>
      </w:tr>
      <w:tr>
        <w:tblPrEx/>
        <w:trPr>
          <w:trHeight w:val="3588"/>
        </w:trPr>
        <w:tc>
          <w:tcPr>
            <w:tcW w:w="1930" w:type="dxa"/>
            <w:textDirection w:val="lrTb"/>
            <w:noWrap w:val="false"/>
          </w:tcPr>
          <w:p>
            <w:pPr>
              <w:pStyle w:val="629"/>
              <w:ind w:left="0" w:firstLine="0"/>
              <w:jc w:val="left"/>
              <w:rPr>
                <w:rFonts w:ascii="Liberation Serif" w:hAnsi="Liberation Serif"/>
                <w:b/>
                <w:sz w:val="24"/>
              </w:rPr>
            </w:pPr>
            <w:r/>
            <w:bookmarkStart w:id="0" w:name="_GoBack"/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сновы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финансовой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грамотности</w:t>
            </w:r>
            <w:r>
              <w:rPr>
                <w:rFonts w:ascii="Liberation Serif" w:hAnsi="Liberation Serif"/>
                <w:b/>
                <w:sz w:val="24"/>
              </w:rPr>
            </w:r>
          </w:p>
        </w:tc>
        <w:tc>
          <w:tcPr>
            <w:tcW w:w="6921" w:type="dxa"/>
            <w:textDirection w:val="lrTb"/>
            <w:noWrap w:val="false"/>
          </w:tcPr>
          <w:p>
            <w:pPr>
              <w:pStyle w:val="632"/>
              <w:ind w:firstLine="709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Содержание программы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</w:t>
            </w:r>
            <w:r>
              <w:rPr>
                <w:rFonts w:ascii="Liberation Serif" w:hAnsi="Liberation Serif"/>
              </w:rPr>
              <w:t xml:space="preserve">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</w:t>
            </w:r>
            <w:r>
              <w:rPr>
                <w:rFonts w:ascii="Liberation Serif" w:hAnsi="Liberation Serif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Основы финансовой грамотности направлены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на достижение следующих целей: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актуализация дополнительного экономического образования студентов с приоритетом практической, прикладной направленности образовательного процесса;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повышение социальной адаптации и профессиональной ориентации студентов;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развитие финансово-экономического образа мышления;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способности к личному самоопределению и самореализации;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воспитание ответственности за экономические и финансовые решения;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уважения к труду и предпринимательской деятельности;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формирование опыта рационального экономического поведения;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освоение знаний по финансовой грамотности для будущей работы в качестве специалиста и эффективной самореализации в экономической сфере.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на достижение следующих задач: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усвоение базовых понятий и терминов курса, используемых для описания процессов и явлений, происходящих в финансовой сфере, для интеграции экономических данных и финансовой информации;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формирование функциональной финансовой грамотности, позволяющей анализировать проблемы и происходящие изменения в сфере экономики, вырабатывать на этой основе аргументированные суждения, умения оценивать возможные последствия принимаемых решений;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развитие навыков принятия самостоятельных экономически 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обоснованных  решений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выработка навыков проведения исследований экономических явлений в финансовой сфере: анализ, синтез, обобщение финансово-экономической информации, прогнозирование развития явления и поведения людей в финансовой сфере;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формирование информационной культуры студентов, умение отбирать информацию и работать с ней на различных носителях, понимание роли информации в деятельности человека на финансовом рынке;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  <w:t xml:space="preserve">- формирование сетевого взаимодействия образовательного учреждения с профессиональными участниками финансового рынка, представителями регулирующих, общественных и некоммерческих организаций.</w:t>
            </w:r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  <w:p>
            <w:pPr>
              <w:pStyle w:val="627"/>
              <w:ind w:firstLine="709"/>
              <w:jc w:val="both"/>
              <w:rPr>
                <w:rFonts w:ascii="Liberation Serif" w:hAnsi="Liberation Serif" w:cs="Liberation Serif"/>
                <w:b w:val="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lang w:val="ru-RU"/>
              </w:rPr>
            </w:r>
            <w:bookmarkEnd w:id="0"/>
            <w:r>
              <w:rPr>
                <w:rFonts w:ascii="Liberation Serif" w:hAnsi="Liberation Serif" w:cs="Liberation Serif"/>
                <w:b w:val="0"/>
                <w:lang w:val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212" w:hanging="70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85" w:hanging="70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17" w:hanging="70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50" w:hanging="70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83" w:hanging="70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415" w:hanging="70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448" w:hanging="70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481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344" w:hanging="20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2299" w:hanging="20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258" w:hanging="20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217" w:hanging="20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176" w:hanging="20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135" w:hanging="20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094" w:hanging="20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053" w:hanging="20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012" w:hanging="2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3"/>
    <w:link w:val="62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3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3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3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3"/>
    <w:link w:val="44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paragraph" w:styleId="622">
    <w:name w:val="Heading 1"/>
    <w:basedOn w:val="621"/>
    <w:link w:val="630"/>
    <w:uiPriority w:val="1"/>
    <w:qFormat/>
    <w:pPr>
      <w:ind w:left="1344"/>
      <w:outlineLvl w:val="0"/>
    </w:pPr>
    <w:rPr>
      <w:b/>
      <w:bCs/>
      <w:sz w:val="24"/>
      <w:szCs w:val="24"/>
    </w:rPr>
  </w:style>
  <w:style w:type="character" w:styleId="623" w:default="1">
    <w:name w:val="Default Paragraph Font"/>
    <w:uiPriority w:val="1"/>
    <w:unhideWhenUsed/>
  </w:style>
  <w:style w:type="table" w:styleId="6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table" w:styleId="62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27">
    <w:name w:val="Body Text"/>
    <w:basedOn w:val="621"/>
    <w:link w:val="628"/>
    <w:uiPriority w:val="1"/>
    <w:qFormat/>
    <w:pPr>
      <w:ind w:right="273"/>
      <w:jc w:val="center"/>
      <w:spacing w:before="7"/>
    </w:pPr>
    <w:rPr>
      <w:b/>
      <w:bCs/>
      <w:sz w:val="24"/>
      <w:szCs w:val="24"/>
    </w:rPr>
  </w:style>
  <w:style w:type="character" w:styleId="628" w:customStyle="1">
    <w:name w:val="Основной текст Знак"/>
    <w:basedOn w:val="623"/>
    <w:link w:val="627"/>
    <w:uiPriority w:val="1"/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29" w:customStyle="1">
    <w:name w:val="Table Paragraph"/>
    <w:basedOn w:val="621"/>
    <w:uiPriority w:val="1"/>
    <w:qFormat/>
    <w:pPr>
      <w:ind w:left="107" w:firstLine="708"/>
      <w:jc w:val="both"/>
    </w:pPr>
  </w:style>
  <w:style w:type="character" w:styleId="630" w:customStyle="1">
    <w:name w:val="Заголовок 1 Знак"/>
    <w:basedOn w:val="623"/>
    <w:link w:val="622"/>
    <w:uiPriority w:val="1"/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31">
    <w:name w:val="List Paragraph"/>
    <w:basedOn w:val="621"/>
    <w:uiPriority w:val="1"/>
    <w:qFormat/>
    <w:pPr>
      <w:ind w:left="1344" w:firstLine="705"/>
    </w:pPr>
  </w:style>
  <w:style w:type="paragraph" w:styleId="632">
    <w:name w:val="No Spacing"/>
    <w:link w:val="633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633" w:customStyle="1">
    <w:name w:val="Без интервала Знак"/>
    <w:basedOn w:val="623"/>
    <w:link w:val="632"/>
    <w:uiPriority w:val="1"/>
    <w:rPr>
      <w:rFonts w:ascii="Times New Roman" w:hAnsi="Times New Roman" w:eastAsia="Arial" w:cs="Times New Roman"/>
      <w:sz w:val="24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Белая</dc:creator>
  <cp:keywords/>
  <dc:description/>
  <cp:revision>7</cp:revision>
  <dcterms:created xsi:type="dcterms:W3CDTF">2023-09-25T13:22:00Z</dcterms:created>
  <dcterms:modified xsi:type="dcterms:W3CDTF">2024-09-12T08:57:11Z</dcterms:modified>
</cp:coreProperties>
</file>