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 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br/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br/>
        <w:t xml:space="preserve">Государственное общеобразовательное учреждение Республики Коми «Республиканский центр образования»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ГОУ РК "РЦО"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  <w:highlight w:val="yellow"/>
        </w:rPr>
      </w:pP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60"/>
        <w:gridCol w:w="3115"/>
      </w:tblGrid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№3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11.06.2024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19.07.2024 №01-12/1/123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Cs/>
          <w:sz w:val="28"/>
          <w:szCs w:val="48"/>
          <w:lang w:val="ru-RU"/>
        </w:rPr>
        <w:outlineLvl w:val="0"/>
      </w:pPr>
      <w:r>
        <w:rPr>
          <w:rFonts w:ascii="Liberation Serif" w:hAnsi="Liberation Serif" w:cs="Liberation Serif"/>
          <w:bCs/>
          <w:sz w:val="28"/>
          <w:szCs w:val="48"/>
          <w:lang w:val="ru-RU"/>
        </w:rPr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4"/>
        </w:rPr>
        <w:t xml:space="preserve"> (ID 4167392)</w:t>
      </w: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4"/>
          <w:lang w:val="ru-RU"/>
        </w:rPr>
        <w:t xml:space="preserve">учебного предмета «Основы безопасности и защиты Родины»</w:t>
      </w:r>
      <w:r>
        <w:rPr>
          <w:rFonts w:ascii="Liberation Serif" w:hAnsi="Liberation Serif" w:cs="Liberation Serif"/>
          <w:sz w:val="28"/>
          <w:szCs w:val="24"/>
          <w:lang w:val="ru-RU"/>
        </w:rPr>
      </w:r>
      <w:r>
        <w:rPr>
          <w:rFonts w:ascii="Liberation Serif" w:hAnsi="Liberation Serif" w:cs="Liberation Serif"/>
          <w:sz w:val="28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  <w:t xml:space="preserve">для обучающихся 10-1</w:t>
      </w: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en-US"/>
        </w:rPr>
        <w:t xml:space="preserve">2</w:t>
      </w: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  <w:t xml:space="preserve"> классов </w:t>
      </w:r>
      <w:r>
        <w:rPr>
          <w:rFonts w:ascii="Liberation Serif" w:hAnsi="Liberation Serif" w:cs="Liberation Serif"/>
          <w:sz w:val="28"/>
          <w:szCs w:val="24"/>
          <w:lang w:val="ru-RU"/>
        </w:rPr>
      </w:r>
      <w:r>
        <w:rPr>
          <w:rFonts w:ascii="Liberation Serif" w:hAnsi="Liberation Serif" w:cs="Liberation Serif"/>
          <w:sz w:val="28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  <w:sz w:val="28"/>
          <w:shd w:val="clear" w:color="auto" w:fill="ffffff"/>
        </w:rPr>
      </w:pPr>
      <w:r>
        <w:rPr>
          <w:rStyle w:val="859"/>
          <w:rFonts w:ascii="Liberation Serif" w:hAnsi="Liberation Serif" w:eastAsia="Liberation Serif" w:cs="Liberation Serif"/>
          <w:b/>
          <w:bCs/>
          <w:sz w:val="28"/>
          <w:shd w:val="clear" w:color="auto" w:fill="ffffff"/>
        </w:rPr>
        <w:t xml:space="preserve">Сыктывкар</w:t>
      </w:r>
      <w:r>
        <w:rPr>
          <w:rStyle w:val="858"/>
          <w:rFonts w:ascii="Liberation Serif" w:hAnsi="Liberation Serif" w:eastAsia="Liberation Serif" w:cs="Liberation Serif"/>
          <w:sz w:val="28"/>
          <w:shd w:val="clear" w:color="auto" w:fill="ffffff"/>
        </w:rPr>
        <w:t xml:space="preserve">, </w:t>
      </w:r>
      <w:r>
        <w:rPr>
          <w:rStyle w:val="859"/>
          <w:rFonts w:ascii="Liberation Serif" w:hAnsi="Liberation Serif" w:eastAsia="Liberation Serif" w:cs="Liberation Serif"/>
          <w:b/>
          <w:bCs/>
          <w:sz w:val="28"/>
          <w:shd w:val="clear" w:color="auto" w:fill="ffffff"/>
        </w:rPr>
        <w:t xml:space="preserve">2024</w:t>
      </w:r>
      <w:r>
        <w:rPr>
          <w:rStyle w:val="859"/>
          <w:rFonts w:ascii="Liberation Serif" w:hAnsi="Liberation Serif" w:cs="Liberation Serif"/>
          <w:b/>
          <w:bCs/>
          <w:sz w:val="28"/>
          <w:shd w:val="clear" w:color="auto" w:fill="ffffff"/>
        </w:rPr>
      </w:r>
      <w:r>
        <w:rPr>
          <w:rStyle w:val="859"/>
          <w:rFonts w:ascii="Liberation Serif" w:hAnsi="Liberation Serif" w:cs="Liberation Serif"/>
          <w:b/>
          <w:bCs/>
          <w:sz w:val="28"/>
          <w:shd w:val="clear" w:color="auto" w:fill="fffff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Рабочая программа учебного предмета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«Основы безопасности и защиты Родины»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на уровне среднего общего образования составлена для обучающ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Рабочая программа по учебному предмету «Основы безопасности и защиты Родины» (далее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знаний и формирования у них умений и навыков в области безопасности жизнедеятельности.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помогает педагогу продолжить освоение содержания материала в логике последовательного нарастания фак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Программа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ОБЗР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обеспечивает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потребностям общества в формировании полноценной личности безопасного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взаимосвязь личностных,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метапредметных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подготовку выпускников к решению актуальных практических задач безопасности жизнедеятельности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«ОБЖ» осуществ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«ОСНОВЫ БЕЗОПАСНОСТИ 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2. «Основы военной подготовки».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4. «Безопасность в быту».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5. «Безопасность на транспорте».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6. «Безопасность в общественных местах».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7. «Безопасность в природной среде».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8. «Основы медицинских знаний. Оказание первой помощи».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9. «Безопасность в социуме».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10. «Безопасность в информационном пространстве».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11. «Основы противодействия экстремизму и терроризму».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  <w:lang w:val="ru-RU"/>
        </w:rPr>
        <w:t xml:space="preserve">Учитывая специфику ведения образовательной деятельности в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  <w:lang w:val="ru-RU"/>
        </w:rPr>
        <w:t xml:space="preserve">пенитенциарной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  <w:lang w:val="ru-RU"/>
        </w:rPr>
        <w:t xml:space="preserve"> школе, изучение практического материала  не представляется возможным. Исходя из вышеизложенного, изучение данного учебного предмета осуществляется только в части теоретического его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и (резкий рост воен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приоритет вопросов безопасности, их значение не только для самого человека, но также для общества и государства.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ОБЗР является открытой обучающей системой, имеет свои дидактически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Это позволяет формировать целостное видение всего комплекса проблем безопасности (от индивиду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60"/>
        <w:ind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Рабочая программа учебного предмета «ОБЗР»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60"/>
        <w:ind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рабочей программе учебного предмета «ОБЗР» представлены тематическое и поурочное планирование по всем формам обучения: очной,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очной-заочной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 и заочной формам. 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ЦЕЛЬ ИЗУЧЕНИЯ УЧЕБНОГО ПРЕДМЕТА «ОСНОВЫ БЕЗОПАСНОСТИ 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базового уровня культуры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способность применять принципы и правила безопасного поведения в повседневной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МЕСТО УЧЕБНОГ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 ПРЕДМЕТА «ОСНОВЫ БЕЗОПАСНОСТИ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ЖИЗНЕДЕЯТЕЛЬНОСТИ»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Всего на изучение учебного предмета ОБЗР на уровне среднего общего образования: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- в очной форме отводится 68 часов в 10-11 классах (по 34 часа в каждом классе);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- в очно-заочной форме всего отводится 68 часов в 10-11 классах (по 34 часа в каждом классе);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- в заочной форме всего отводится 68 часов, из которых 18 часов – в очной форме (</w:t>
      </w:r>
      <w:r>
        <w:rPr>
          <w:rFonts w:ascii="Liberation Serif" w:hAnsi="Liberation Serif" w:eastAsia="Liberation Serif" w:cs="Liberation Serif"/>
        </w:rPr>
        <w:t xml:space="preserve">аудиторно</w:t>
      </w:r>
      <w:r>
        <w:rPr>
          <w:rFonts w:ascii="Liberation Serif" w:hAnsi="Liberation Serif" w:eastAsia="Liberation Serif" w:cs="Liberation Serif"/>
        </w:rPr>
        <w:t xml:space="preserve">) и 50 часов – в заочной (самостоятельное изучение): в 10 классе – 9 часов и 25 часов соответственно; в 11 классе – 9 часов и 25 часов соответственно</w:t>
      </w:r>
      <w:r>
        <w:rPr>
          <w:rFonts w:ascii="Liberation Serif" w:hAnsi="Liberation Serif" w:eastAsia="Liberation Serif" w:cs="Liberation Serif"/>
        </w:rPr>
        <w:t xml:space="preserve">, в 12</w:t>
      </w:r>
      <w:r>
        <w:rPr>
          <w:rFonts w:ascii="Liberation Serif" w:hAnsi="Liberation Serif" w:eastAsia="Liberation Serif" w:cs="Liberation Serif"/>
        </w:rPr>
        <w:t xml:space="preserve"> классе – </w:t>
      </w:r>
      <w:r>
        <w:rPr>
          <w:rFonts w:ascii="Liberation Serif" w:hAnsi="Liberation Serif" w:eastAsia="Liberation Serif" w:cs="Liberation Serif"/>
        </w:rPr>
        <w:t xml:space="preserve">3,06</w:t>
      </w:r>
      <w:r>
        <w:rPr>
          <w:rFonts w:ascii="Liberation Serif" w:hAnsi="Liberation Serif" w:eastAsia="Liberation Serif" w:cs="Liberation Serif"/>
        </w:rPr>
        <w:t xml:space="preserve"> часов и </w:t>
      </w:r>
      <w:r>
        <w:rPr>
          <w:rFonts w:ascii="Liberation Serif" w:hAnsi="Liberation Serif" w:eastAsia="Liberation Serif" w:cs="Liberation Serif"/>
        </w:rPr>
        <w:t xml:space="preserve">30,94 часов</w:t>
      </w:r>
      <w:r>
        <w:rPr>
          <w:rFonts w:ascii="Liberation Serif" w:hAnsi="Liberation Serif" w:eastAsia="Liberation Serif" w:cs="Liberation Serif"/>
        </w:rPr>
        <w:t xml:space="preserve"> соответственно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Недельная нагрузка учебного предмета «ОБЗР»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413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088"/>
        <w:gridCol w:w="1939"/>
        <w:gridCol w:w="1939"/>
        <w:gridCol w:w="1940"/>
      </w:tblGrid>
      <w:tr>
        <w:tblPrEx/>
        <w:trPr>
          <w:jc w:val="center"/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7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11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12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очная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очно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2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заочная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22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0,09/0,91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/>
      <w:bookmarkStart w:id="0" w:name="block-31594591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правовая основа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принципы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реализация национальных приоритетов как условие обеспечения национальной безопасности и устойчивого развития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взаимодействие личности, государства и общества в реализации национальных приоритетов;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правоохранительных органов и специальных служб в обеспечении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личности, общества и государства в предупреждении противоправной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Единая государственная система предупреждения и ликвидации чрезвычайных ситуаций (РСЧС), структура, режимы функционирования;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территориальный и функциональный принцип организации РСЧС, её задачи и примеры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права и обязанности граждан в области защиты от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задачи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права и обязанности граждан Российской Федерации в области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Вооружённых Сил Российской Федерации в обеспечении национальной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2. «Основы военной подготовки»: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основы общевойскового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понятия общевойскового боя (бой, удар, огонь, маневр);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 маневра;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походный, предбоевой и боевой порядок действия подразделений;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оборона, ее задачи и принципы;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наступление, задачи и способы;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требования курса стрельб по организации, порядку и мерам безопасности во время стрельб и тренировок;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обращения с оружием;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изучение условий выполнения упражнения начальных стрельб из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удержания оружия и правильность прицеливания;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перспективы и тенденции развития современного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робототехнических комплексов;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виды, предназначение, тактико-технические характеристики и общее устройство беспилотных летательных аппаратов (далее – БПЛА);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конструктивные особенности БПЛА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квадрокоптерного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радиосвязи;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радиосвязь, назначение и основные требования;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предназначение, общее устройство и тактико-технические характеристики переносных радиостанций;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местность как элемент боевой обстановки;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шанцевый инструмент, его назначение, применение и сбережение;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оборудования позиции отделения;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назначение, размеры и последовательность оборудования окопа для стрелка;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оружия массового поражения, история его развития, примеры применения, его роль в современном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поражающие факторы ядерных взрывов;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отравляющие вещества, их назначение и классификация;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внешние признаки применения бактериологического (биологического)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зажигательное оружие и способы защиты от него;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состав и назначение штатных и подручных средств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 боевых ранений и опасность их получения;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алгоритм оказания первой помощи при различных состояниях;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условные зоны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характеристика особенностей «красной», «желтой» и «зеленой» зон;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объем мероприятий первой помощи в «красной», «желтой» и «зеленой» зонах;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выполнения мероприятий первой помощи в «красной», «желтой» и «зеленой»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прохождения службы по призыву, освоение военно-учетных специальностей;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прохождения службы по контракту;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организация подготовки офицерских кадров для Вооруженных Сил 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военно-учебные заведение и военно-учебные центры.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«культура безопасности», его значение в жизни человека, общества,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соотношение понятий «опасность», «безопасность», «риск» (угроза);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соотношение понятий «опасная ситуация», «чрезвычайная ситуация»;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принципы (правила)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индивидуальный, групповой, общественно-государственный уровень решения задачи обеспечения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понятия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виктимность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»,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виктимное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поведение», «безопасное поведение»;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влияние действий и поступков человека на его безопасность и благополучие;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действия, позволяющие предвидеть 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действия, позволяющие избежать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 в опасной и чрезвычайной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мышление как основа обеспечения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 к обеспечению безопасности личности, общества,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4.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источники опасности в быту,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защита прав потребителя;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осуществлении покупок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предупреждение бытовых травм;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правила безопасного поведения при обращении и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последствия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электротравмы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проведения сердечно-легочной реанимации;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правила пожарной безопасности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термические и химические ожоги, первая помощь при ожогах;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коммуникация с соседями;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 по предупреждению преступлений;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аварии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ситуации аварии на коммунальной системе;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вызова аварийных служб и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 в экстренных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5.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история появления правил дорожного движения и причины их изменчивости;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 к обеспечению безопасности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взаимосвязь безопасности водителя и пассажира;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поездке в легковом автомобиле, автобусе;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ответственность водителя, ответственность пассажира;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представления о знаниях и навыках, необходимых водителю;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6.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общественные места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общественных местах закрытого и открытого типа, общие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криминогенные ситуации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 случаи, когда потерялся человек);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при риске возникновения или возникновении толпы, давки;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эмоциональное заражение в толпе, способы самопомощи, правила безопасного поведения при попадании в агрессивную и паническую толпу;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проявлении агрессии;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криминогенные ситуации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в случаях, когда потерялся человек (ребёнок; взрослый; пожилой человек; человек с ментальными расстройствами);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в ситуации, если вы обнаружили потерявшегося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 безопасности и порядок действий при угрозе обрушения зданий и отдельных конструкций;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 безопасности и порядок поведения при угрозе, в случае террористического акта.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7.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отдых на природе, источники опасности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правила безопасного поведения в лесу, в горах, на водоёмах;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правила безопасности в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лыжном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водном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горном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ориентирование на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GPS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в случаях, когда человек потерялся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источники опасности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автономных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условия;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сооружение убежища, получение воды и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защиты от перегрева и переохлаждения в разных природных условиях, первая помощь при перегревании, переохлаждении и отморожении;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пожары, возможности прогнозирования и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поведения, последствия природных пожаров для людей и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гидрологическими явлениями и процессами: паводки, половодья, цунами, сели, лавины;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влияние деятельности человека на природную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причины и источники загрязнения Мирового океана, рек, почвы, космоса;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чрезвычайные ситуации экологического характера, возможности прогнозирования, предупреждения, смягчения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экологическая грамотность и разумное природопользование.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8. «Основы медицинских знаний. Оказание первой помощи»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понятия «здоровье», «охрана здоровья», «здоровый образ жизни», «лечение», «профилактика»;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биологические, социально-экономические, экологические (геофизические), психологические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составляющие здорового образа жизни: сон, питание, физическая активность,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представления об инфекционных заболеваниях;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механизм распространения и способы передачи инфекционных заболеваний;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чрезвычайные ситуации биолого-социального характера, меры профилактики и защиты;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вакцинации, национальный календарь профилактических прививок;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вакцинация по эпидемиологическим показаниям;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значение изобретения вакцины для человечества;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неинфекционные заболевания, самые распространённые неинфекционные заболевания;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сердечно-сосудистых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онкологических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заболеваний дыхательной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эндокринных заболеваний;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диспансеризации в профилактике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психическое здоровье и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критерии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факторы, влияющие на психическое здоровье и психологическое благополучие;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направления сохранения и укрепления психического здоровья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меры, направленные на сохранение и укрепление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первая помощь, история возникновения скорой медицинской помощи и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состояния, при которых оказывается первая помощь;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мероприятия по оказанию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алгоритм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 при прибытии скорой медицинской помощи.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9.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определение понятия «общение»;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навыки конструктивного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представления о понятиях «социальная группа», «большая группа», «малая группа»;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межличностное общение, общение в группе, межгрупповое общение (взаимодействие);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общения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психологические характеристики группы и особенности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групповые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коллектив как социальная группа;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психологические закономерности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«конфликт», стадии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конфликты в межличностном общении, конфликты в малой группе;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факторы, способствующие и препятствующие эскалации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поведения в конфликте;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деструктивное и агрессивное поведение;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конструктивное поведение в конфликте;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регуляции эмоций при разрешении конфликта, способы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формы участия третьей стороны в процессе урегулирования и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ведение переговоров при разрешении конфликта;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опасные проявления конфликтов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насилие);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противодействия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буллингу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проявлению насилия;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психологического воздействия;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психологическое влияние в малой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стороны конформизма;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эмпатия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уважение к партнёру (партнёрам) по общению как основа коммуникации;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убеждающая коммуникация;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манипуляция в общении, цели, технологии и способы противодействия;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психологическое влияние на большие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воздействия на большую группу: заражение; убеждение; внушение; подражание;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деструктивные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псевдопсихологические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противодействие вовлечению молодёжи в противозаконную и антиобщественную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10.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понятия «цифровая среда», «цифровой след»;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влияние цифровой среды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приватность, персональные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«цифровая зависимость», её признаки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опасности и риски цифровой среды, их источники;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вредоносное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 вредоносного программного обеспечения, его цели, принципы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защиты от вредоносного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кража персональных данных, паролей;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мошенничество,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фишинг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правила защиты от мошенников;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использования устройств и программ;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поведенческие опасности в цифровой среде и их причины;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опасные персоны, имитация близких социальных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неосмотрительное поведение и коммуникация в Интернете как угроза для будущей жизни и карьеры;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травля в Интернете, методы защиты от травли;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деструктивные сообщества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контент в цифровой среде, их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механизмы вовлечения в деструктивные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вербовка, манипуляция, «воронки вовлечения»;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радикализация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профилактика и противодействие вовлечению в деструктивные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коммуникации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достоверность информации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источники информации, проверка на достоверность;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«информационный пузырь», манипуляция сознанием, пропаганда;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фальшивые аккаунты, вредные советчики, манипуляторы;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фейк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», цели и виды, распространение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фейков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и инструменты для распознавания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фейковых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текстов и изображений;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прав человека в цифровой среде, их защита;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ответственность за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запрещённый контент;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защита прав в цифровом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11.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экстремизм и терроризм как угроза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взаимосвязь;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варианты проявления экстремизма,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преступления террористической направленности, их цель, причины,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опасность вовлечения в экстремистскую и террористическую деятельность: способы и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предупреждение и противодействие вовлечению в экстремистскую и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формы террористических актов;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уровни террористической угрозы;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поведения и порядок действий при угрозе или в случае террористического акта, проведении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правовые основы противодействия экстремизму и терроризму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основы государственной системы противодействия экстремизму и терроризму, ее цели, задачи, принципы;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права и обязанности граждан и общественных организаций в области противодействия экстремизму и терроризму.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0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31594592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1)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активной гражданской позиции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готового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способного применять принципы и правила безопасного поведения в течение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к взаимодействию с обществом и государством в обеспечении безопасности жизни и здоровья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2)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российской г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 и российского воинства;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волонтёрства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добровольчества;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 в сочетании с культурой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понимание взаимозависимости успешности и полноценного развития и безопасного поведения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естественно-научных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общественных, гуманитарных областях знаний, современной концепции культуры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осознание ценности жизни,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ответственного отношения к своему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знание приёмов оказания первой помощи и готовность применять их в случае необходимости;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потребность в регулярном ведении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7)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к осознанному и ответственному соблюдению требований безопасности в процессе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включая военно-профессиональную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8)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расширение представлений о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 резул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планировать и осуществлять учебные действия в условиях дефицита информации, необходимой для решения стоящей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развивать творческое мышление при решении ситуационных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владеть научной терминологией, ключевыми понятиями и методами в области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приобретённые знания и навыки, оценивать возможность их реализации в реальных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владеть навыками по предотвращению рисков, профилактике угроз и защите от опасностей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осуществлять в ходе образовательной деятельности безопасную коммуникацию, переносить принципы её организации в повседневную жизнь;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владеть приёмами безопасного межличностного и группового общения; безопасно действовать по избеганию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аргументированно, логично и ясно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самостоятельно выявлять проблемные вопросы, выбирать оптимальный способ и составлять план их решения в конкретных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делать осознанный выбор в новой ситуации, аргументировать его; брать ответственность за своё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Самоконтроль, 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анализа и оценки образовательной ситуации, выбора оптимального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достоинства, невозможности контроля всего вокруг;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и оценке образовательной ситуации; признавать право на ошибку свою и чужую.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в конкретной учебной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ставить цели и организовывать 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свой вклад и вклад каждого участника команды в общий результат по совместно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Предметные результаты, формируемые в ходе изучения ОБЗР,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знание задач и основных при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возможных исто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9)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важности соблюдения правил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общественных местах, на транспорте, в природной среде; знать права и обязанности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умение применять табельные и подручные средства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само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- и взаимопомощи;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14)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нетерпимости к проявлениям насилия в социальном взаимодейст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15)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идеологии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совершении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террористического акта; проведении контртеррористической операции.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правовые основы и принципы обеспечения национальной безопасности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роль правоохранительных органов и специальных служб в обеспечении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роль личности, общества и государства в предупреждении противоправной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правовую основу защиты населения и территорий от чрезвычайных ситуаций природного и техногенного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права и обязанности граждан Российской Федерации в области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уметь действовать при сигнале «Внимание всем!», в том числе при химической и радиационной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роль Вооружённых Сил Российской в обеспечении национальной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2. «Основы военной подготовки»: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строевые приёмы в движении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выполнять строевые приёмы в движении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основах общевойскового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основных видах общевойскового боя и способах маневра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походном, предбоевом и боевом порядке подразделений;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способы действий военнослужащего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и меры безопасности при обращении с оружием;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применять меры безопасности при проведении занятий по боевой подготовке и обращении с оружием;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способы удержания оружия, правила прицеливания и производства меткого выстрела;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современных видах короткоствольного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истории возникновения и развития робототехнических комплексов;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конструктивных особенностях БПЛА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квадрокоптерного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боевого применения БПЛА;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истории возникновения и развития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назначении радиосвязи и о требованиях, предъявляемых к радиосвязи;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видах, предназначении, тактико-технических характеристиках современных переносных радиостанций;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тактических свойствах местности и их влиянии на боевые действия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шанцевом инструменте;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позиции отделения и порядке оборудования окопа для стрелка;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видах оружия массового поражения и их поражающих факторах;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способы действий при применении противником оружия массового поражения;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особенности оказания первой 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условные зоны оказания первой 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приемы самопомощи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военно-учетных специальностях;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особенности прохождение военной службы по призыву и по контракту;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представления о военно-учебных заведениях;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системе военно-учебных центров при учебных заведениях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общие принципы безопасного поведения,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виктимное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поведение», «безопасное поведение»;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поведения человека на его безопасность,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оценки своих действий с точки зрения их влияния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суть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подхода к обеспечению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приводить примеры реализации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подхода на уровне личности, общества,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4.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возникновения бытовых отравлений, иметь навыки их профилактики;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первой помощи при бытовых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уметь оценивать риски получения бытовых травм;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взаимосвязь поведения и риска получить травму;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пожарной безопасности и электробезопасности, понимать влияние соблюдения правил на безопасность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безопасного поведения в быту при использовании газового и электрического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поведения при угрозе и возникновении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первой помощи при бытовых травмах, ожогах, порядок проведения сердечно-лёгочной реанимации;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конструктивной коммуникации с соседями на уровень безопасности,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риски противоправных действий, выработать навыки, снижающие криминогенные риски;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поведения при возникновении аварии на коммунальной системе;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взаимодействия с коммунальными службами.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5.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изменения правил дорожного движения в зависимости от изменения уровня рисков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риски для пешехода при разных условиях, выработать навыки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права, обязанности и иметь представление об ответственности пешехода, пассажира, водителя;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знаниях и навыках, необходимых водителю;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 при дорожно-транспортных происшествиях разного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оказания первой помощи, навыки пользования огнетушителем;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источники опасности на различных видах транспорта,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 на транспорте, приводить примеры влияния поведения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порядке действий при возникновении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опасныхи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чрезвычайных ситуаций на различных видах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6.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перечислять и классифицировать основные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общие правила безопасного поведения в общественных местах, характеризовать их влияние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оценки рисков возникновения толпы, давки;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возникновения ситуаций криминогенного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безопасного поведения при проявлении агрессии;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безопасном поведении для снижения рисков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потеряться в общественном месте;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порядок действий в случаях, когда потерялся человек;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пожарной безопасности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особенности поведения при угрозе пожара и пожаре в общественных местах разного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поведения при угрозе обрушения или обрушении зданий или отдельных конструкций;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правилах поведения при угрозе или в случае террористического акта в общественном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7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выделять и классифицировать источники опасности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особенности безопасного поведения при нахождении в природной среде, в том числе в лесу, на водоёмах,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минимизирующие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риски потеряться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 порядке действий, если человек потерялся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основных источниках опасности при автономном нахождении в природной среде, способах подачи сигнала о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первой помощи при перегреве, переохлаждении, отморожении, навыки транспортировки пострадавших;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указывать причины и признаки возникновения природных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поведения человека на риски возникновения природных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безопасных действиях при угрозе и возникновении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источники экологических угроз, обосновывать влияние человеческого фактора на риски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значение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подхода к обеспечению экологической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экологической грамотности и разумного природопользования.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8.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степень влияния биологич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еских, социально-экономических,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экологических, психологических факторов на здоровье;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значение здорового образа жизни и его элементов для человека, приводить примеры из собственного опыта;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инфекционные заболевания, знать основные способы распространения и передачи 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соблюдения мер личной профилактики;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роль вакцинации в профилактике инфекционных заболеваний,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значение национального календаря профилактических прививок и вакцинации населения, роль вакцинации для общества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«вакцинация по эпидемиологическим показаниям»;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приводить примеры реализации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наиболее распространённые неинфекционные заболевания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сердечно-сосудистые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онкологические, эндокринные и другие), оценивать основные факторы риска их возникновения и степень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вызова скорой медицинской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значение образа жизни в профилактике и защите от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значение диспансеризации для ранней диагностики неинфекционных заболеваний, знать порядок прохождения диспансеризации;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«психическое здоровье» и «психологическое благополучие», характеризовать их влияние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основные критерии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факторы, влияющие на психическое здоровье и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негативное влияние вредных привычек на умственную и физическую работоспособность, благополучие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роль раннего выявления психических расстройств и создания благоприятных условий для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«инклюзивное обучение»;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навыки, позволяющие минимизировать влияние хронического стресса;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признаки психологического неблагополучия и критерии обращения за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правовые основы оказания первой помощи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«первая помощь», «скорая медицинская помощь», их соотношение;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 состояниях, при которых оказывается первая помощь, и действиях при оказании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применения алгоритма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9.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конструктивного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«социальная группа», «малая группа», «большая группа»;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взаимодействие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групповых норм и ценностей на комфортное и безопасное взаимодействие в группе,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«конфликт»;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стадии развития конфликта,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факторы, способствующие и препятствующие развитию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конструктивного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условия привлечения третьей стороны для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пресечения опасных проявлений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способы противодействия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буллингу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проявлениям насилия;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способы психологического воздействия;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убеждающей 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«манипуляция»;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характеристики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манипулятивного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воздействия,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представления о способах противодействия манипуляции;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механизмы воздействия на большую группу (заражение, убеждение, внушение, подражание и другие),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деструктивных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псевдопсихологических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технологиях и способах противодействия.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10.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цифровую среду, её влияние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«цифровая среда», «цифровой след», «персональные данные»;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запрещённый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контент и другие), раскрывать их характерные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безопасных действий по снижению рисков, и защите от опасностей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«программное обеспечение», «вредоносное программное обеспечение»;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и классифицировать опасности, анализировать риски, источником которых является вредоносное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безопасного использования устройств и программ;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перечислять и классифицировать опасности, связанные с поведением людей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деструктивную,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противоправную деятельность), способы их выявления и противодействия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безопасной коммуникации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и взаимосвязь понятий «достоверность информации», «информационный пузырь»,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фейк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проверки достоверности, легитимности информации, её соответствия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правовые основы взаимодействия с цифровой средой, выработать навыки безопасных действий по защите прав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права, обязанности и иметь представление об ответственности граждан и юридических лиц в информационном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11.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ризовать экстремизм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терроризм как угрозу благополучию человека, стабильности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взаимосвязь понятий «экстремизм» и «терроризм»; анализировать варианты их проявления и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методах и видах террористической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уровни террористической опасности, иметь навыки безопасных действий при их объявлении;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безопасных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правовые основы, структуру и задачи государственной системы противодействия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  <w:bookmarkEnd w:id="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31594593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10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528"/>
        <w:gridCol w:w="872"/>
        <w:gridCol w:w="1841"/>
        <w:gridCol w:w="1910"/>
        <w:gridCol w:w="3337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23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28" w:type="dxa"/>
            <w:vMerge w:val="continue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37" w:type="dxa"/>
            <w:vAlign w:val="center"/>
            <w:vMerge w:val="continue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и устойчивое развитие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военной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подготовки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Культура безопасности жизнедеятельности в современном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транспорте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общественных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местах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11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528"/>
        <w:gridCol w:w="1128"/>
        <w:gridCol w:w="1726"/>
        <w:gridCol w:w="1811"/>
        <w:gridCol w:w="31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28" w:type="dxa"/>
            <w:vMerge w:val="continue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25" w:type="dxa"/>
            <w:vMerge w:val="continue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Основы медицинских знаний. Оказание первой помощи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социуме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информационном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Основы противодействия экстремизму и 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31594596"/>
      <w:r/>
      <w:bookmarkEnd w:id="2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ПОУРОЧНОЕ ПЛАНИРОВАНИЕ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10 КЛАСС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3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5"/>
        <w:gridCol w:w="5015"/>
        <w:gridCol w:w="937"/>
        <w:gridCol w:w="1803"/>
        <w:gridCol w:w="1872"/>
        <w:gridCol w:w="1175"/>
        <w:gridCol w:w="3070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5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15" w:type="dxa"/>
            <w:vMerge w:val="continue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75" w:type="dxa"/>
            <w:vMerge w:val="continue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Взаимодействие личности, общества и государства в обеспечении национальной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1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общественная 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(радиационная, химическая, 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помощь на поле боя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медицина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Военно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учебные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заведения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военно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учебные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центры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2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3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4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5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 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6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7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8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9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0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2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3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4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5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6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7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8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9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54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10 КЛАСС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очно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-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заочная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4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393"/>
        <w:gridCol w:w="866"/>
        <w:gridCol w:w="1701"/>
        <w:gridCol w:w="1714"/>
        <w:gridCol w:w="1166"/>
        <w:gridCol w:w="3096"/>
        <w:gridCol w:w="7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28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Merge w:val="continue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11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Взаимодействие личности, общества и государства в обеспечении национальной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0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общественная 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(радиационная, химическая, 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Тактическая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медицина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Военно-учебные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заведения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военно-учебные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центры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1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2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3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4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 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5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6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7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8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9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0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1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2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3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4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5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6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7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8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gridAfter w:val="1"/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919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0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(заочная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(индивидуальное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обучение по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 очной форме)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36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5177"/>
        <w:gridCol w:w="813"/>
        <w:gridCol w:w="1728"/>
        <w:gridCol w:w="1797"/>
        <w:gridCol w:w="1175"/>
        <w:gridCol w:w="314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33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vMerge w:val="continue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8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модействие личности, общества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 в обеспечении национальной безопасности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 и общественная безопасность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9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(радиационная, химическая,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0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1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 опасности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 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2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3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дорожного 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4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5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6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7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8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69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0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tabs>
                <w:tab w:val="left" w:pos="510" w:leader="none"/>
                <w:tab w:val="center" w:pos="60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702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21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  <w:t xml:space="preserve">10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  <w:lang w:val="ru-RU" w:eastAsia="ar-SA"/>
        </w:rPr>
        <w:t xml:space="preserve">(индивидуальное </w:t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  <w:lang w:val="ru-RU" w:eastAsia="ar-SA"/>
        </w:rPr>
        <w:t xml:space="preserve">обучение по</w:t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  <w:lang w:val="ru-RU" w:eastAsia="ar-SA"/>
        </w:rPr>
        <w:t xml:space="preserve"> заочной форме)</w:t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r>
    </w:p>
    <w:tbl>
      <w:tblPr>
        <w:tblW w:w="146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67"/>
        <w:gridCol w:w="4929"/>
        <w:gridCol w:w="1030"/>
        <w:gridCol w:w="1798"/>
        <w:gridCol w:w="1867"/>
        <w:gridCol w:w="1291"/>
        <w:gridCol w:w="3071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1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Взаимодействие личности, общества и государства в обеспечении национальной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 и общественная безопасность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1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12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ind w:right="-16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(радиационная, химическая, 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ind w:right="-15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 призыву и по контракту. Военно-учебные заведения и военно-учебные центры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 опасности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2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3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4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5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9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ind w:right="-155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155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 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6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7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8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9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66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ind w:right="-15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0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ЦОК </w:t>
            </w:r>
            <w:hyperlink r:id="rId81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ЦОК </w:t>
            </w:r>
            <w:hyperlink r:id="rId82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ЦОК </w:t>
            </w:r>
            <w:hyperlink r:id="rId83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510" w:leader="none"/>
                <w:tab w:val="center" w:pos="60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5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vAlign w:val="center"/>
            <w:textDirection w:val="lrTb"/>
            <w:noWrap w:val="false"/>
          </w:tcPr>
          <w:p>
            <w:pPr>
              <w:ind w:left="-46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vAlign w:val="center"/>
            <w:textDirection w:val="lrTb"/>
            <w:noWrap w:val="false"/>
          </w:tcPr>
          <w:p>
            <w:pPr>
              <w:ind w:left="-46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11 КЛАСС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(очно-заочная и заочная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5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136"/>
        <w:gridCol w:w="891"/>
        <w:gridCol w:w="1740"/>
        <w:gridCol w:w="1809"/>
        <w:gridCol w:w="1204"/>
        <w:gridCol w:w="3266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3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6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автономных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ЦОК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ind w:right="-6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ологические явления и процессы: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Здоровый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способы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цифровой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https://m.edsoo.ru/d526ac07]]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5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стремизм и терроризм как угроза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55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447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11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(очно-заочная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6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6"/>
        <w:gridCol w:w="5247"/>
        <w:gridCol w:w="826"/>
        <w:gridCol w:w="1697"/>
        <w:gridCol w:w="1766"/>
        <w:gridCol w:w="1180"/>
        <w:gridCol w:w="3373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природной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 в автономных 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36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чрезвычайные ситуации. Опасные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геологические явления и процессы: 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59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 образ жизни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. 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связанные с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hyperlink r:id="rId116" w:tooltip="https://m.edsoo.ru/d526ac07%5D%5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07]]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9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19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ведения при угрозе и совершении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 экстремизму и 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78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11 КЛАСС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(индивидуальное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обучение по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 заочной форме)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7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118"/>
        <w:gridCol w:w="949"/>
        <w:gridCol w:w="1780"/>
        <w:gridCol w:w="1849"/>
        <w:gridCol w:w="1227"/>
        <w:gridCol w:w="3328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18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0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17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природной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 в автономных 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63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использованием программного обеспечения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 экстремизму и терроризму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 w:tooltip="https://m.edsoo.ru/d526ac07%5D%5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07]]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right="-12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0,06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644" w:type="dxa"/>
            <w:vAlign w:val="center"/>
            <w:textDirection w:val="lrTb"/>
            <w:noWrap w:val="false"/>
          </w:tcPr>
          <w:p>
            <w:pPr>
              <w:ind w:right="-11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3,06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5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12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(очно-заочная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3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049"/>
        <w:gridCol w:w="774"/>
        <w:gridCol w:w="1740"/>
        <w:gridCol w:w="1809"/>
        <w:gridCol w:w="1155"/>
        <w:gridCol w:w="3328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323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автономных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ЦОК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679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 образ жизни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9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ind w:right="-11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Инфекционные заболевания.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риска и меры профилактики. Роль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диспансеризации для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сохранения здоровья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способы их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разрешения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08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цифровой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 w:tooltip="https://m.edsoo.ru/d526ac07%5D%5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07]]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ind w:right="-11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ведения при угрозе и совершении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 экстремизму и 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5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74" w:type="dxa"/>
            <w:vAlign w:val="center"/>
            <w:textDirection w:val="lrTb"/>
            <w:noWrap w:val="false"/>
          </w:tcPr>
          <w:p>
            <w:pPr>
              <w:ind w:right="-3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3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12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(индивидуальное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обучение по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 заочной форме)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8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103"/>
        <w:gridCol w:w="991"/>
        <w:gridCol w:w="1788"/>
        <w:gridCol w:w="1857"/>
        <w:gridCol w:w="1244"/>
        <w:gridCol w:w="6"/>
        <w:gridCol w:w="332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44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10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1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057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right="-13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природной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 в автономных 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3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 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Инфекционные заболевания. 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</w:t>
            </w:r>
            <w:bookmarkStart w:id="4" w:name="_GoBack"/>
            <w:r/>
            <w:bookmarkEnd w:id="4"/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 меры профилактики. Роль диспансеризации для  сохранения здоровья. Психическое здоровье и психологическое благополучие.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группе. Конфликты и способы их разрешения. Конструктивные и деструктивные способы психологического воздействия. Психологические механизмы воздействия на 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3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ind w:right="-133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 экстремизму и терроризму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9" w:tooltip="https://m.edsoo.ru/d526ac07%5D%5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https://m.edsoo.ru/d526ac07]]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0,06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629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3,06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3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/>
      <w:bookmarkStart w:id="5" w:name="block-31594595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ИНТЕРНЕТ</w:t>
      </w:r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5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851"/>
    <w:uiPriority w:val="10"/>
    <w:rPr>
      <w:sz w:val="48"/>
      <w:szCs w:val="48"/>
    </w:rPr>
  </w:style>
  <w:style w:type="character" w:styleId="666">
    <w:name w:val="Subtitle Char"/>
    <w:basedOn w:val="683"/>
    <w:link w:val="849"/>
    <w:uiPriority w:val="11"/>
    <w:rPr>
      <w:sz w:val="24"/>
      <w:szCs w:val="24"/>
    </w:rPr>
  </w:style>
  <w:style w:type="character" w:styleId="667">
    <w:name w:val="Quote Char"/>
    <w:link w:val="693"/>
    <w:uiPriority w:val="29"/>
    <w:rPr>
      <w:i/>
    </w:rPr>
  </w:style>
  <w:style w:type="character" w:styleId="668">
    <w:name w:val="Intense Quote Char"/>
    <w:link w:val="695"/>
    <w:uiPriority w:val="30"/>
    <w:rPr>
      <w:i/>
    </w:rPr>
  </w:style>
  <w:style w:type="character" w:styleId="669">
    <w:name w:val="Header Char"/>
    <w:basedOn w:val="683"/>
    <w:link w:val="842"/>
    <w:uiPriority w:val="99"/>
  </w:style>
  <w:style w:type="character" w:styleId="670">
    <w:name w:val="Caption Char"/>
    <w:basedOn w:val="856"/>
    <w:link w:val="697"/>
    <w:uiPriority w:val="99"/>
  </w:style>
  <w:style w:type="character" w:styleId="671">
    <w:name w:val="Footnote Text Char"/>
    <w:link w:val="825"/>
    <w:uiPriority w:val="99"/>
    <w:rPr>
      <w:sz w:val="18"/>
    </w:rPr>
  </w:style>
  <w:style w:type="character" w:styleId="672">
    <w:name w:val="Endnote Text Char"/>
    <w:link w:val="828"/>
    <w:uiPriority w:val="99"/>
    <w:rPr>
      <w:sz w:val="20"/>
    </w:r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84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75">
    <w:name w:val="Heading 2"/>
    <w:basedOn w:val="673"/>
    <w:next w:val="673"/>
    <w:link w:val="84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76">
    <w:name w:val="Heading 3"/>
    <w:basedOn w:val="673"/>
    <w:next w:val="673"/>
    <w:link w:val="84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77">
    <w:name w:val="Heading 4"/>
    <w:basedOn w:val="673"/>
    <w:next w:val="673"/>
    <w:link w:val="84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78">
    <w:name w:val="Heading 5"/>
    <w:basedOn w:val="673"/>
    <w:next w:val="673"/>
    <w:link w:val="68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8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8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8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5 Знак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73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after="0" w:line="240" w:lineRule="auto"/>
    </w:pPr>
  </w:style>
  <w:style w:type="paragraph" w:styleId="693">
    <w:name w:val="Quote"/>
    <w:basedOn w:val="673"/>
    <w:next w:val="673"/>
    <w:link w:val="694"/>
    <w:uiPriority w:val="29"/>
    <w:qFormat/>
    <w:pPr>
      <w:ind w:left="720" w:right="720"/>
    </w:pPr>
    <w:rPr>
      <w:i/>
    </w:rPr>
  </w:style>
  <w:style w:type="character" w:styleId="694" w:customStyle="1">
    <w:name w:val="Цитата 2 Знак"/>
    <w:link w:val="693"/>
    <w:uiPriority w:val="29"/>
    <w:rPr>
      <w:i/>
    </w:rPr>
  </w:style>
  <w:style w:type="paragraph" w:styleId="695">
    <w:name w:val="Intense Quote"/>
    <w:basedOn w:val="673"/>
    <w:next w:val="673"/>
    <w:link w:val="6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 w:customStyle="1">
    <w:name w:val="Выделенная цитата Знак"/>
    <w:link w:val="695"/>
    <w:uiPriority w:val="30"/>
    <w:rPr>
      <w:i/>
    </w:rPr>
  </w:style>
  <w:style w:type="paragraph" w:styleId="697">
    <w:name w:val="Footer"/>
    <w:basedOn w:val="673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 w:customStyle="1">
    <w:name w:val="Footer Char"/>
    <w:basedOn w:val="683"/>
    <w:uiPriority w:val="99"/>
  </w:style>
  <w:style w:type="character" w:styleId="699" w:customStyle="1">
    <w:name w:val="Нижний колонтитул Знак"/>
    <w:link w:val="697"/>
    <w:uiPriority w:val="99"/>
  </w:style>
  <w:style w:type="table" w:styleId="700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1" w:customStyle="1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 w:customStyle="1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 w:customStyle="1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 w:customStyle="1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9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0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1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2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3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4" w:customStyle="1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 w:customStyle="1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9" w:customStyle="1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1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2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3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4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5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6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7" w:customStyle="1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6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7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8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9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0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1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3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4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5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6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7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8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9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0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1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2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3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4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5">
    <w:name w:val="footnote text"/>
    <w:basedOn w:val="673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 w:customStyle="1">
    <w:name w:val="Текст сноски Знак"/>
    <w:link w:val="825"/>
    <w:uiPriority w:val="99"/>
    <w:rPr>
      <w:sz w:val="18"/>
    </w:rPr>
  </w:style>
  <w:style w:type="character" w:styleId="827">
    <w:name w:val="footnote reference"/>
    <w:basedOn w:val="683"/>
    <w:uiPriority w:val="99"/>
    <w:unhideWhenUsed/>
    <w:rPr>
      <w:vertAlign w:val="superscript"/>
    </w:rPr>
  </w:style>
  <w:style w:type="paragraph" w:styleId="828">
    <w:name w:val="endnote text"/>
    <w:basedOn w:val="673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 w:customStyle="1">
    <w:name w:val="Текст концевой сноски Знак"/>
    <w:link w:val="828"/>
    <w:uiPriority w:val="99"/>
    <w:rPr>
      <w:sz w:val="20"/>
    </w:rPr>
  </w:style>
  <w:style w:type="character" w:styleId="830">
    <w:name w:val="endnote reference"/>
    <w:basedOn w:val="683"/>
    <w:uiPriority w:val="99"/>
    <w:semiHidden/>
    <w:unhideWhenUsed/>
    <w:rPr>
      <w:vertAlign w:val="superscript"/>
    </w:rPr>
  </w:style>
  <w:style w:type="paragraph" w:styleId="831">
    <w:name w:val="toc 1"/>
    <w:basedOn w:val="673"/>
    <w:next w:val="673"/>
    <w:uiPriority w:val="39"/>
    <w:unhideWhenUsed/>
    <w:pPr>
      <w:spacing w:after="57"/>
    </w:pPr>
  </w:style>
  <w:style w:type="paragraph" w:styleId="832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33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34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35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36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37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38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39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673"/>
    <w:next w:val="673"/>
    <w:uiPriority w:val="99"/>
    <w:unhideWhenUsed/>
    <w:pPr>
      <w:spacing w:after="0"/>
    </w:pPr>
  </w:style>
  <w:style w:type="paragraph" w:styleId="842">
    <w:name w:val="Header"/>
    <w:basedOn w:val="673"/>
    <w:link w:val="84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43" w:customStyle="1">
    <w:name w:val="Верхний колонтитул Знак"/>
    <w:basedOn w:val="683"/>
    <w:link w:val="842"/>
    <w:uiPriority w:val="99"/>
  </w:style>
  <w:style w:type="character" w:styleId="844" w:customStyle="1">
    <w:name w:val="Заголовок 1 Знак"/>
    <w:basedOn w:val="683"/>
    <w:link w:val="67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5" w:customStyle="1">
    <w:name w:val="Заголовок 2 Знак"/>
    <w:basedOn w:val="683"/>
    <w:link w:val="67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6" w:customStyle="1">
    <w:name w:val="Заголовок 3 Знак"/>
    <w:basedOn w:val="683"/>
    <w:link w:val="67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7" w:customStyle="1">
    <w:name w:val="Заголовок 4 Знак"/>
    <w:basedOn w:val="683"/>
    <w:link w:val="67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48">
    <w:name w:val="Normal Indent"/>
    <w:basedOn w:val="673"/>
    <w:uiPriority w:val="99"/>
    <w:unhideWhenUsed/>
    <w:pPr>
      <w:ind w:left="720"/>
    </w:pPr>
  </w:style>
  <w:style w:type="paragraph" w:styleId="849">
    <w:name w:val="Subtitle"/>
    <w:basedOn w:val="673"/>
    <w:next w:val="673"/>
    <w:link w:val="85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50" w:customStyle="1">
    <w:name w:val="Подзаголовок Знак"/>
    <w:basedOn w:val="683"/>
    <w:link w:val="84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51">
    <w:name w:val="Title"/>
    <w:basedOn w:val="673"/>
    <w:next w:val="673"/>
    <w:link w:val="852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2" w:customStyle="1">
    <w:name w:val="Название Знак"/>
    <w:basedOn w:val="683"/>
    <w:link w:val="85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3">
    <w:name w:val="Emphasis"/>
    <w:basedOn w:val="683"/>
    <w:uiPriority w:val="20"/>
    <w:qFormat/>
    <w:rPr>
      <w:i/>
      <w:iCs/>
    </w:rPr>
  </w:style>
  <w:style w:type="character" w:styleId="854">
    <w:name w:val="Hyperlink"/>
    <w:basedOn w:val="683"/>
    <w:uiPriority w:val="99"/>
    <w:unhideWhenUsed/>
    <w:rPr>
      <w:color w:val="0000ff" w:themeColor="hyperlink"/>
      <w:u w:val="single"/>
    </w:rPr>
  </w:style>
  <w:style w:type="table" w:styleId="855">
    <w:name w:val="Table Grid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6">
    <w:name w:val="Caption"/>
    <w:basedOn w:val="673"/>
    <w:next w:val="67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57" w:customStyle="1">
    <w:name w:val="Обычный (веб)1"/>
    <w:uiPriority w:val="99"/>
    <w:semiHidden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858" w:customStyle="1">
    <w:name w:val="Строгий1"/>
    <w:uiPriority w:val="22"/>
    <w:qFormat/>
    <w:rPr>
      <w:b/>
      <w:bCs/>
    </w:rPr>
  </w:style>
  <w:style w:type="character" w:styleId="859" w:customStyle="1">
    <w:name w:val="placeholder"/>
  </w:style>
  <w:style w:type="paragraph" w:styleId="860" w:customStyle="1">
    <w:name w:val="Основной текст1"/>
    <w:pPr>
      <w:spacing w:before="420" w:after="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8332b07b" TargetMode="External"/><Relationship Id="rId16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2d60fb5a" TargetMode="External"/><Relationship Id="rId19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2d60fb5a" TargetMode="External"/><Relationship Id="rId21" Type="http://schemas.openxmlformats.org/officeDocument/2006/relationships/hyperlink" Target="https://m.edsoo.ru/eae0fff3" TargetMode="External"/><Relationship Id="rId22" Type="http://schemas.openxmlformats.org/officeDocument/2006/relationships/hyperlink" Target="https://m.edsoo.ru/3488963" TargetMode="External"/><Relationship Id="rId23" Type="http://schemas.openxmlformats.org/officeDocument/2006/relationships/hyperlink" Target="https://m.edsoo.ru/ca989222" TargetMode="External"/><Relationship Id="rId24" Type="http://schemas.openxmlformats.org/officeDocument/2006/relationships/hyperlink" Target="https://m.edsoo.ru/ee497bff" TargetMode="External"/><Relationship Id="rId25" Type="http://schemas.openxmlformats.org/officeDocument/2006/relationships/hyperlink" Target="https://m.edsoo.ru/1146f112" TargetMode="External"/><Relationship Id="rId26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63b34161" TargetMode="External"/><Relationship Id="rId29" Type="http://schemas.openxmlformats.org/officeDocument/2006/relationships/hyperlink" Target="https://m.edsoo.ru/63b34161" TargetMode="External"/><Relationship Id="rId30" Type="http://schemas.openxmlformats.org/officeDocument/2006/relationships/hyperlink" Target="https://m.edsoo.ru/3eb0db0c" TargetMode="External"/><Relationship Id="rId31" Type="http://schemas.openxmlformats.org/officeDocument/2006/relationships/hyperlink" Target="https://m.edsoo.ru/3eb0db0c" TargetMode="External"/><Relationship Id="rId32" Type="http://schemas.openxmlformats.org/officeDocument/2006/relationships/hyperlink" Target="https://m.edsoo.ru/ec659795" TargetMode="External"/><Relationship Id="rId33" Type="http://schemas.openxmlformats.org/officeDocument/2006/relationships/hyperlink" Target="https://m.edsoo.ru/b4cebedd" TargetMode="External"/><Relationship Id="rId34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a196276c" TargetMode="External"/><Relationship Id="rId36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b12d5cd5" TargetMode="External"/><Relationship Id="rId39" Type="http://schemas.openxmlformats.org/officeDocument/2006/relationships/hyperlink" Target="https://m.edsoo.ru/b12d5cd5" TargetMode="External"/><Relationship Id="rId40" Type="http://schemas.openxmlformats.org/officeDocument/2006/relationships/hyperlink" Target="https://m.edsoo.ru/eae0fff3" TargetMode="External"/><Relationship Id="rId41" Type="http://schemas.openxmlformats.org/officeDocument/2006/relationships/hyperlink" Target="https://m.edsoo.ru/3488963" TargetMode="External"/><Relationship Id="rId42" Type="http://schemas.openxmlformats.org/officeDocument/2006/relationships/hyperlink" Target="https://m.edsoo.ru/ca989222" TargetMode="External"/><Relationship Id="rId43" Type="http://schemas.openxmlformats.org/officeDocument/2006/relationships/hyperlink" Target="https://m.edsoo.ru/ee497bff" TargetMode="External"/><Relationship Id="rId44" Type="http://schemas.openxmlformats.org/officeDocument/2006/relationships/hyperlink" Target="https://m.edsoo.ru/1146f112" TargetMode="External"/><Relationship Id="rId45" Type="http://schemas.openxmlformats.org/officeDocument/2006/relationships/hyperlink" Target="https://m.edsoo.ru/1146f112" TargetMode="External"/><Relationship Id="rId46" Type="http://schemas.openxmlformats.org/officeDocument/2006/relationships/hyperlink" Target="https://m.edsoo.ru/1146f112" TargetMode="External"/><Relationship Id="rId47" Type="http://schemas.openxmlformats.org/officeDocument/2006/relationships/hyperlink" Target="https://m.edsoo.ru/63b34161" TargetMode="External"/><Relationship Id="rId48" Type="http://schemas.openxmlformats.org/officeDocument/2006/relationships/hyperlink" Target="https://m.edsoo.ru/63b34161" TargetMode="External"/><Relationship Id="rId49" Type="http://schemas.openxmlformats.org/officeDocument/2006/relationships/hyperlink" Target="https://m.edsoo.ru/3eb0db0c" TargetMode="External"/><Relationship Id="rId50" Type="http://schemas.openxmlformats.org/officeDocument/2006/relationships/hyperlink" Target="https://m.edsoo.ru/3eb0db0c" TargetMode="External"/><Relationship Id="rId51" Type="http://schemas.openxmlformats.org/officeDocument/2006/relationships/hyperlink" Target="https://m.edsoo.ru/ec659795" TargetMode="External"/><Relationship Id="rId52" Type="http://schemas.openxmlformats.org/officeDocument/2006/relationships/hyperlink" Target="https://m.edsoo.ru/b4cebedd" TargetMode="External"/><Relationship Id="rId53" Type="http://schemas.openxmlformats.org/officeDocument/2006/relationships/hyperlink" Target="https://m.edsoo.ru/b4cebedd" TargetMode="External"/><Relationship Id="rId54" Type="http://schemas.openxmlformats.org/officeDocument/2006/relationships/hyperlink" Target="https://m.edsoo.ru/a196276c" TargetMode="External"/><Relationship Id="rId55" Type="http://schemas.openxmlformats.org/officeDocument/2006/relationships/hyperlink" Target="https://m.edsoo.ru/a196276c" TargetMode="External"/><Relationship Id="rId56" Type="http://schemas.openxmlformats.org/officeDocument/2006/relationships/hyperlink" Target="https://m.edsoo.ru/a2e1b5d5" TargetMode="External"/><Relationship Id="rId57" Type="http://schemas.openxmlformats.org/officeDocument/2006/relationships/hyperlink" Target="https://m.edsoo.ru/b12d5cd5" TargetMode="External"/><Relationship Id="rId58" Type="http://schemas.openxmlformats.org/officeDocument/2006/relationships/hyperlink" Target="https://m.edsoo.ru/b12d5cd5" TargetMode="External"/><Relationship Id="rId59" Type="http://schemas.openxmlformats.org/officeDocument/2006/relationships/hyperlink" Target="https://m.edsoo.ru/eae0fff3" TargetMode="External"/><Relationship Id="rId60" Type="http://schemas.openxmlformats.org/officeDocument/2006/relationships/hyperlink" Target="https://m.edsoo.ru/3488963" TargetMode="External"/><Relationship Id="rId61" Type="http://schemas.openxmlformats.org/officeDocument/2006/relationships/hyperlink" Target="https://m.edsoo.ru/ca989222" TargetMode="External"/><Relationship Id="rId62" Type="http://schemas.openxmlformats.org/officeDocument/2006/relationships/hyperlink" Target="https://m.edsoo.ru/ee497bff" TargetMode="External"/><Relationship Id="rId63" Type="http://schemas.openxmlformats.org/officeDocument/2006/relationships/hyperlink" Target="https://m.edsoo.ru/1146f112" TargetMode="External"/><Relationship Id="rId64" Type="http://schemas.openxmlformats.org/officeDocument/2006/relationships/hyperlink" Target="https://m.edsoo.ru/1146f112" TargetMode="External"/><Relationship Id="rId65" Type="http://schemas.openxmlformats.org/officeDocument/2006/relationships/hyperlink" Target="https://m.edsoo.ru/63b34161" TargetMode="External"/><Relationship Id="rId66" Type="http://schemas.openxmlformats.org/officeDocument/2006/relationships/hyperlink" Target="https://m.edsoo.ru/3eb0db0c" TargetMode="External"/><Relationship Id="rId67" Type="http://schemas.openxmlformats.org/officeDocument/2006/relationships/hyperlink" Target="https://m.edsoo.ru/ec659795" TargetMode="External"/><Relationship Id="rId68" Type="http://schemas.openxmlformats.org/officeDocument/2006/relationships/hyperlink" Target="https://m.edsoo.ru/b4cebedd" TargetMode="External"/><Relationship Id="rId69" Type="http://schemas.openxmlformats.org/officeDocument/2006/relationships/hyperlink" Target="https://m.edsoo.ru/a196276c" TargetMode="External"/><Relationship Id="rId70" Type="http://schemas.openxmlformats.org/officeDocument/2006/relationships/hyperlink" Target="https://m.edsoo.ru/a2e1b5d5" TargetMode="External"/><Relationship Id="rId71" Type="http://schemas.openxmlformats.org/officeDocument/2006/relationships/hyperlink" Target="https://m.edsoo.ru/eae0fff3" TargetMode="External"/><Relationship Id="rId72" Type="http://schemas.openxmlformats.org/officeDocument/2006/relationships/hyperlink" Target="https://m.edsoo.ru/3488963" TargetMode="External"/><Relationship Id="rId73" Type="http://schemas.openxmlformats.org/officeDocument/2006/relationships/hyperlink" Target="https://m.edsoo.ru/ca989222" TargetMode="External"/><Relationship Id="rId74" Type="http://schemas.openxmlformats.org/officeDocument/2006/relationships/hyperlink" Target="https://m.edsoo.ru/ee497bff" TargetMode="External"/><Relationship Id="rId75" Type="http://schemas.openxmlformats.org/officeDocument/2006/relationships/hyperlink" Target="https://m.edsoo.ru/1146f112" TargetMode="External"/><Relationship Id="rId76" Type="http://schemas.openxmlformats.org/officeDocument/2006/relationships/hyperlink" Target="https://m.edsoo.ru/1146f112" TargetMode="External"/><Relationship Id="rId77" Type="http://schemas.openxmlformats.org/officeDocument/2006/relationships/hyperlink" Target="https://m.edsoo.ru/63b34161" TargetMode="External"/><Relationship Id="rId78" Type="http://schemas.openxmlformats.org/officeDocument/2006/relationships/hyperlink" Target="https://m.edsoo.ru/3eb0db0c" TargetMode="External"/><Relationship Id="rId79" Type="http://schemas.openxmlformats.org/officeDocument/2006/relationships/hyperlink" Target="https://m.edsoo.ru/ec659795" TargetMode="External"/><Relationship Id="rId80" Type="http://schemas.openxmlformats.org/officeDocument/2006/relationships/hyperlink" Target="https://m.edsoo.ru/b4cebedd" TargetMode="External"/><Relationship Id="rId81" Type="http://schemas.openxmlformats.org/officeDocument/2006/relationships/hyperlink" Target="https://m.edsoo.ru/a196276c" TargetMode="External"/><Relationship Id="rId82" Type="http://schemas.openxmlformats.org/officeDocument/2006/relationships/hyperlink" Target="https://m.edsoo.ru/a2e1b5d5" TargetMode="External"/><Relationship Id="rId83" Type="http://schemas.openxmlformats.org/officeDocument/2006/relationships/hyperlink" Target="https://m.edsoo.ru/b12d5cd5" TargetMode="External"/><Relationship Id="rId84" Type="http://schemas.openxmlformats.org/officeDocument/2006/relationships/hyperlink" Target="https://m.edsoo.ru/4dd59356" TargetMode="External"/><Relationship Id="rId85" Type="http://schemas.openxmlformats.org/officeDocument/2006/relationships/hyperlink" Target="https://m.edsoo.ru/d331f5d5" TargetMode="External"/><Relationship Id="rId86" Type="http://schemas.openxmlformats.org/officeDocument/2006/relationships/hyperlink" Target="https://m.edsoo.ru/552ec0cd" TargetMode="External"/><Relationship Id="rId87" Type="http://schemas.openxmlformats.org/officeDocument/2006/relationships/hyperlink" Target="https://m.edsoo.ru/12845814" TargetMode="External"/><Relationship Id="rId88" Type="http://schemas.openxmlformats.org/officeDocument/2006/relationships/hyperlink" Target="https://m.edsoo.ru/6beae69f" TargetMode="External"/><Relationship Id="rId89" Type="http://schemas.openxmlformats.org/officeDocument/2006/relationships/hyperlink" Target="https://m.edsoo.ru/cf0d6e0f" TargetMode="External"/><Relationship Id="rId90" Type="http://schemas.openxmlformats.org/officeDocument/2006/relationships/hyperlink" Target="https://m.edsoo.ru/a38c6e17" TargetMode="External"/><Relationship Id="rId91" Type="http://schemas.openxmlformats.org/officeDocument/2006/relationships/hyperlink" Target="https://m.edsoo.ru/d4ee0176" TargetMode="External"/><Relationship Id="rId92" Type="http://schemas.openxmlformats.org/officeDocument/2006/relationships/hyperlink" Target="https://m.edsoo.ru/e58b334d" TargetMode="External"/><Relationship Id="rId93" Type="http://schemas.openxmlformats.org/officeDocument/2006/relationships/hyperlink" Target="https://m.edsoo.ru/b20971f2" TargetMode="External"/><Relationship Id="rId94" Type="http://schemas.openxmlformats.org/officeDocument/2006/relationships/hyperlink" Target="https://m.edsoo.ru/c66f9d2e" TargetMode="External"/><Relationship Id="rId95" Type="http://schemas.openxmlformats.org/officeDocument/2006/relationships/hyperlink" Target="https://m.edsoo.ru/738187f6" TargetMode="External"/><Relationship Id="rId96" Type="http://schemas.openxmlformats.org/officeDocument/2006/relationships/hyperlink" Target="https://m.edsoo.ru/3906b95b" TargetMode="External"/><Relationship Id="rId97" Type="http://schemas.openxmlformats.org/officeDocument/2006/relationships/hyperlink" Target="https://m.edsoo.ru/39a257c1" TargetMode="External"/><Relationship Id="rId98" Type="http://schemas.openxmlformats.org/officeDocument/2006/relationships/hyperlink" Target="https://m.edsoo.ru/98341000000" TargetMode="External"/><Relationship Id="rId99" Type="http://schemas.openxmlformats.org/officeDocument/2006/relationships/hyperlink" Target="https://m.edsoo.ru/98341000000" TargetMode="External"/><Relationship Id="rId100" Type="http://schemas.openxmlformats.org/officeDocument/2006/relationships/hyperlink" Target="https://m.edsoo.ru/fbc7d6cc" TargetMode="External"/><Relationship Id="rId101" Type="http://schemas.openxmlformats.org/officeDocument/2006/relationships/hyperlink" Target="https://m.edsoo.ru/1e56ec00" TargetMode="External"/><Relationship Id="rId102" Type="http://schemas.openxmlformats.org/officeDocument/2006/relationships/hyperlink" Target="https://m.edsoo.ru/1e56ec00" TargetMode="External"/><Relationship Id="rId103" Type="http://schemas.openxmlformats.org/officeDocument/2006/relationships/hyperlink" Target="https://m.edsoo.ru/4dd59356" TargetMode="External"/><Relationship Id="rId104" Type="http://schemas.openxmlformats.org/officeDocument/2006/relationships/hyperlink" Target="https://m.edsoo.ru/d331f5d5" TargetMode="External"/><Relationship Id="rId105" Type="http://schemas.openxmlformats.org/officeDocument/2006/relationships/hyperlink" Target="https://m.edsoo.ru/552ec0cd" TargetMode="External"/><Relationship Id="rId106" Type="http://schemas.openxmlformats.org/officeDocument/2006/relationships/hyperlink" Target="https://m.edsoo.ru/12845814" TargetMode="External"/><Relationship Id="rId107" Type="http://schemas.openxmlformats.org/officeDocument/2006/relationships/hyperlink" Target="https://m.edsoo.ru/6beae69f" TargetMode="External"/><Relationship Id="rId108" Type="http://schemas.openxmlformats.org/officeDocument/2006/relationships/hyperlink" Target="https://m.edsoo.ru/cf0d6e0f" TargetMode="External"/><Relationship Id="rId109" Type="http://schemas.openxmlformats.org/officeDocument/2006/relationships/hyperlink" Target="https://m.edsoo.ru/a38c6e17" TargetMode="External"/><Relationship Id="rId110" Type="http://schemas.openxmlformats.org/officeDocument/2006/relationships/hyperlink" Target="https://m.edsoo.ru/d4ee0176" TargetMode="External"/><Relationship Id="rId111" Type="http://schemas.openxmlformats.org/officeDocument/2006/relationships/hyperlink" Target="https://m.edsoo.ru/e58b334d" TargetMode="External"/><Relationship Id="rId112" Type="http://schemas.openxmlformats.org/officeDocument/2006/relationships/hyperlink" Target="https://m.edsoo.ru/b20971f2" TargetMode="External"/><Relationship Id="rId113" Type="http://schemas.openxmlformats.org/officeDocument/2006/relationships/hyperlink" Target="https://m.edsoo.ru/c66f9d2e" TargetMode="External"/><Relationship Id="rId114" Type="http://schemas.openxmlformats.org/officeDocument/2006/relationships/hyperlink" Target="https://m.edsoo.ru/738187f6" TargetMode="External"/><Relationship Id="rId115" Type="http://schemas.openxmlformats.org/officeDocument/2006/relationships/hyperlink" Target="https://m.edsoo.ru/738187f6" TargetMode="External"/><Relationship Id="rId116" Type="http://schemas.openxmlformats.org/officeDocument/2006/relationships/hyperlink" Target="https://m.edsoo.ru/d526ac07%5D%5D" TargetMode="External"/><Relationship Id="rId117" Type="http://schemas.openxmlformats.org/officeDocument/2006/relationships/hyperlink" Target="https://m.edsoo.ru/3906b95b" TargetMode="External"/><Relationship Id="rId118" Type="http://schemas.openxmlformats.org/officeDocument/2006/relationships/hyperlink" Target="https://m.edsoo.ru/39a257c1" TargetMode="External"/><Relationship Id="rId119" Type="http://schemas.openxmlformats.org/officeDocument/2006/relationships/hyperlink" Target="https://m.edsoo.ru/98341000000" TargetMode="External"/><Relationship Id="rId120" Type="http://schemas.openxmlformats.org/officeDocument/2006/relationships/hyperlink" Target="https://m.edsoo.ru/98341000000" TargetMode="External"/><Relationship Id="rId121" Type="http://schemas.openxmlformats.org/officeDocument/2006/relationships/hyperlink" Target="https://m.edsoo.ru/fbc7d6cc" TargetMode="External"/><Relationship Id="rId122" Type="http://schemas.openxmlformats.org/officeDocument/2006/relationships/hyperlink" Target="https://m.edsoo.ru/1e56ec00" TargetMode="External"/><Relationship Id="rId123" Type="http://schemas.openxmlformats.org/officeDocument/2006/relationships/hyperlink" Target="https://m.edsoo.ru/4dd59356" TargetMode="External"/><Relationship Id="rId124" Type="http://schemas.openxmlformats.org/officeDocument/2006/relationships/hyperlink" Target="https://m.edsoo.ru/d331f5d5" TargetMode="External"/><Relationship Id="rId125" Type="http://schemas.openxmlformats.org/officeDocument/2006/relationships/hyperlink" Target="https://m.edsoo.ru/552ec0cd" TargetMode="External"/><Relationship Id="rId126" Type="http://schemas.openxmlformats.org/officeDocument/2006/relationships/hyperlink" Target="https://m.edsoo.ru/12845814" TargetMode="External"/><Relationship Id="rId127" Type="http://schemas.openxmlformats.org/officeDocument/2006/relationships/hyperlink" Target="https://m.edsoo.ru/6beae69f" TargetMode="External"/><Relationship Id="rId128" Type="http://schemas.openxmlformats.org/officeDocument/2006/relationships/hyperlink" Target="https://m.edsoo.ru/cf0d6e0f" TargetMode="External"/><Relationship Id="rId129" Type="http://schemas.openxmlformats.org/officeDocument/2006/relationships/hyperlink" Target="https://m.edsoo.ru/a38c6e17" TargetMode="External"/><Relationship Id="rId130" Type="http://schemas.openxmlformats.org/officeDocument/2006/relationships/hyperlink" Target="https://m.edsoo.ru/d4ee0176" TargetMode="External"/><Relationship Id="rId131" Type="http://schemas.openxmlformats.org/officeDocument/2006/relationships/hyperlink" Target="https://m.edsoo.ru/e58b334d" TargetMode="External"/><Relationship Id="rId132" Type="http://schemas.openxmlformats.org/officeDocument/2006/relationships/hyperlink" Target="https://m.edsoo.ru/b20971f2" TargetMode="External"/><Relationship Id="rId133" Type="http://schemas.openxmlformats.org/officeDocument/2006/relationships/hyperlink" Target="https://m.edsoo.ru/c66f9d2e" TargetMode="External"/><Relationship Id="rId134" Type="http://schemas.openxmlformats.org/officeDocument/2006/relationships/hyperlink" Target="https://m.edsoo.ru/738187f6" TargetMode="External"/><Relationship Id="rId135" Type="http://schemas.openxmlformats.org/officeDocument/2006/relationships/hyperlink" Target="https://m.edsoo.ru/cf0d6e0f" TargetMode="External"/><Relationship Id="rId136" Type="http://schemas.openxmlformats.org/officeDocument/2006/relationships/hyperlink" Target="https://m.edsoo.ru/a38c6e17" TargetMode="External"/><Relationship Id="rId137" Type="http://schemas.openxmlformats.org/officeDocument/2006/relationships/hyperlink" Target="https://m.edsoo.ru/d4ee0176" TargetMode="External"/><Relationship Id="rId138" Type="http://schemas.openxmlformats.org/officeDocument/2006/relationships/hyperlink" Target="https://m.edsoo.ru/e58b334d" TargetMode="External"/><Relationship Id="rId139" Type="http://schemas.openxmlformats.org/officeDocument/2006/relationships/hyperlink" Target="https://m.edsoo.ru/b20971f2" TargetMode="External"/><Relationship Id="rId140" Type="http://schemas.openxmlformats.org/officeDocument/2006/relationships/hyperlink" Target="https://m.edsoo.ru/c66f9d2e" TargetMode="External"/><Relationship Id="rId141" Type="http://schemas.openxmlformats.org/officeDocument/2006/relationships/hyperlink" Target="https://m.edsoo.ru/738187f6" TargetMode="External"/><Relationship Id="rId142" Type="http://schemas.openxmlformats.org/officeDocument/2006/relationships/hyperlink" Target="https://m.edsoo.ru/d526ac07%5D%5D" TargetMode="External"/><Relationship Id="rId143" Type="http://schemas.openxmlformats.org/officeDocument/2006/relationships/hyperlink" Target="https://m.edsoo.ru/3906b95b" TargetMode="External"/><Relationship Id="rId144" Type="http://schemas.openxmlformats.org/officeDocument/2006/relationships/hyperlink" Target="https://m.edsoo.ru/39a257c1" TargetMode="External"/><Relationship Id="rId145" Type="http://schemas.openxmlformats.org/officeDocument/2006/relationships/hyperlink" Target="https://m.edsoo.ru/98341000000" TargetMode="External"/><Relationship Id="rId146" Type="http://schemas.openxmlformats.org/officeDocument/2006/relationships/hyperlink" Target="https://m.edsoo.ru/fbc7d6cc" TargetMode="External"/><Relationship Id="rId147" Type="http://schemas.openxmlformats.org/officeDocument/2006/relationships/hyperlink" Target="https://m.edsoo.ru/1e56ec00" TargetMode="External"/><Relationship Id="rId148" Type="http://schemas.openxmlformats.org/officeDocument/2006/relationships/hyperlink" Target="https://m.edsoo.ru/4dd59356" TargetMode="External"/><Relationship Id="rId149" Type="http://schemas.openxmlformats.org/officeDocument/2006/relationships/hyperlink" Target="https://m.edsoo.ru/d331f5d5" TargetMode="External"/><Relationship Id="rId150" Type="http://schemas.openxmlformats.org/officeDocument/2006/relationships/hyperlink" Target="https://m.edsoo.ru/552ec0cd" TargetMode="External"/><Relationship Id="rId151" Type="http://schemas.openxmlformats.org/officeDocument/2006/relationships/hyperlink" Target="https://m.edsoo.ru/12845814" TargetMode="External"/><Relationship Id="rId152" Type="http://schemas.openxmlformats.org/officeDocument/2006/relationships/hyperlink" Target="https://m.edsoo.ru/6beae69f" TargetMode="External"/><Relationship Id="rId153" Type="http://schemas.openxmlformats.org/officeDocument/2006/relationships/hyperlink" Target="https://m.edsoo.ru/cf0d6e0f" TargetMode="External"/><Relationship Id="rId154" Type="http://schemas.openxmlformats.org/officeDocument/2006/relationships/hyperlink" Target="https://m.edsoo.ru/a38c6e17" TargetMode="External"/><Relationship Id="rId155" Type="http://schemas.openxmlformats.org/officeDocument/2006/relationships/hyperlink" Target="https://m.edsoo.ru/d4ee0176" TargetMode="External"/><Relationship Id="rId156" Type="http://schemas.openxmlformats.org/officeDocument/2006/relationships/hyperlink" Target="https://m.edsoo.ru/e58b334d" TargetMode="External"/><Relationship Id="rId157" Type="http://schemas.openxmlformats.org/officeDocument/2006/relationships/hyperlink" Target="https://m.edsoo.ru/b20971f2" TargetMode="External"/><Relationship Id="rId158" Type="http://schemas.openxmlformats.org/officeDocument/2006/relationships/hyperlink" Target="https://m.edsoo.ru/c66f9d2e" TargetMode="External"/><Relationship Id="rId159" Type="http://schemas.openxmlformats.org/officeDocument/2006/relationships/hyperlink" Target="https://m.edsoo.ru/738187f6" TargetMode="External"/><Relationship Id="rId160" Type="http://schemas.openxmlformats.org/officeDocument/2006/relationships/hyperlink" Target="https://m.edsoo.ru/d526ac07%5D%5D" TargetMode="External"/><Relationship Id="rId161" Type="http://schemas.openxmlformats.org/officeDocument/2006/relationships/hyperlink" Target="https://m.edsoo.ru/3906b95b" TargetMode="External"/><Relationship Id="rId162" Type="http://schemas.openxmlformats.org/officeDocument/2006/relationships/hyperlink" Target="https://m.edsoo.ru/39a257c1" TargetMode="External"/><Relationship Id="rId163" Type="http://schemas.openxmlformats.org/officeDocument/2006/relationships/hyperlink" Target="https://m.edsoo.ru/98341000000" TargetMode="External"/><Relationship Id="rId164" Type="http://schemas.openxmlformats.org/officeDocument/2006/relationships/hyperlink" Target="https://m.edsoo.ru/98341000000" TargetMode="External"/><Relationship Id="rId165" Type="http://schemas.openxmlformats.org/officeDocument/2006/relationships/hyperlink" Target="https://m.edsoo.ru/fbc7d6cc" TargetMode="External"/><Relationship Id="rId166" Type="http://schemas.openxmlformats.org/officeDocument/2006/relationships/hyperlink" Target="https://m.edsoo.ru/1e56ec00" TargetMode="External"/><Relationship Id="rId167" Type="http://schemas.openxmlformats.org/officeDocument/2006/relationships/hyperlink" Target="https://m.edsoo.ru/4dd59356" TargetMode="External"/><Relationship Id="rId168" Type="http://schemas.openxmlformats.org/officeDocument/2006/relationships/hyperlink" Target="https://m.edsoo.ru/d331f5d5" TargetMode="External"/><Relationship Id="rId169" Type="http://schemas.openxmlformats.org/officeDocument/2006/relationships/hyperlink" Target="https://m.edsoo.ru/552ec0cd" TargetMode="External"/><Relationship Id="rId170" Type="http://schemas.openxmlformats.org/officeDocument/2006/relationships/hyperlink" Target="https://m.edsoo.ru/12845814" TargetMode="External"/><Relationship Id="rId171" Type="http://schemas.openxmlformats.org/officeDocument/2006/relationships/hyperlink" Target="https://m.edsoo.ru/6beae69f" TargetMode="External"/><Relationship Id="rId172" Type="http://schemas.openxmlformats.org/officeDocument/2006/relationships/hyperlink" Target="https://m.edsoo.ru/cf0d6e0f" TargetMode="External"/><Relationship Id="rId173" Type="http://schemas.openxmlformats.org/officeDocument/2006/relationships/hyperlink" Target="https://m.edsoo.ru/a38c6e17" TargetMode="External"/><Relationship Id="rId174" Type="http://schemas.openxmlformats.org/officeDocument/2006/relationships/hyperlink" Target="https://m.edsoo.ru/d4ee0176" TargetMode="External"/><Relationship Id="rId175" Type="http://schemas.openxmlformats.org/officeDocument/2006/relationships/hyperlink" Target="https://m.edsoo.ru/e58b334d" TargetMode="External"/><Relationship Id="rId176" Type="http://schemas.openxmlformats.org/officeDocument/2006/relationships/hyperlink" Target="https://m.edsoo.ru/b20971f2" TargetMode="External"/><Relationship Id="rId177" Type="http://schemas.openxmlformats.org/officeDocument/2006/relationships/hyperlink" Target="https://m.edsoo.ru/c66f9d2e" TargetMode="External"/><Relationship Id="rId178" Type="http://schemas.openxmlformats.org/officeDocument/2006/relationships/hyperlink" Target="https://m.edsoo.ru/738187f6" TargetMode="External"/><Relationship Id="rId179" Type="http://schemas.openxmlformats.org/officeDocument/2006/relationships/hyperlink" Target="https://m.edsoo.ru/d526ac07%5D%5D" TargetMode="External"/><Relationship Id="rId180" Type="http://schemas.openxmlformats.org/officeDocument/2006/relationships/hyperlink" Target="https://m.edsoo.ru/3906b95b" TargetMode="External"/><Relationship Id="rId181" Type="http://schemas.openxmlformats.org/officeDocument/2006/relationships/hyperlink" Target="https://m.edsoo.ru/39a257c1" TargetMode="External"/><Relationship Id="rId182" Type="http://schemas.openxmlformats.org/officeDocument/2006/relationships/hyperlink" Target="https://m.edsoo.ru/98341000000" TargetMode="External"/><Relationship Id="rId183" Type="http://schemas.openxmlformats.org/officeDocument/2006/relationships/hyperlink" Target="https://m.edsoo.ru/fbc7d6cc" TargetMode="External"/><Relationship Id="rId184" Type="http://schemas.openxmlformats.org/officeDocument/2006/relationships/hyperlink" Target="https://m.edsoo.ru/1e56ec0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9CC29-FA5E-4DBD-AF07-A3D89A01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20</cp:revision>
  <dcterms:created xsi:type="dcterms:W3CDTF">2024-09-04T15:17:00Z</dcterms:created>
  <dcterms:modified xsi:type="dcterms:W3CDTF">2024-09-16T09:56:54Z</dcterms:modified>
</cp:coreProperties>
</file>