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Liberation Serif" w:hAnsi="Liberation Serif" w:eastAsia="Times New Roman"/>
          <w:sz w:val="21"/>
          <w:szCs w:val="21"/>
          <w:lang w:val="ru-RU" w:eastAsia="ru-RU"/>
        </w:rPr>
      </w:pPr>
      <w:r/>
      <w:bookmarkStart w:id="0" w:name="block-13219746"/>
      <w:r/>
      <w:bookmarkStart w:id="1" w:name="_GoBack"/>
      <w:r>
        <w:rPr>
          <w:rFonts w:ascii="Liberation Serif" w:hAnsi="Liberation Serif" w:eastAsia="Times New Roman"/>
          <w:b/>
          <w:bCs/>
          <w:sz w:val="28"/>
          <w:szCs w:val="28"/>
          <w:lang w:val="ru-RU"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/>
          <w:sz w:val="21"/>
          <w:szCs w:val="21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/>
          <w:b/>
          <w:bCs/>
          <w:sz w:val="28"/>
          <w:szCs w:val="28"/>
          <w:lang w:val="ru-RU" w:eastAsia="ru-RU"/>
        </w:rPr>
      </w:pPr>
      <w:r>
        <w:rPr>
          <w:rFonts w:ascii="Liberation Serif" w:hAnsi="Liberation Serif" w:eastAsia="Times New Roman"/>
          <w:b/>
          <w:bCs/>
          <w:sz w:val="28"/>
          <w:szCs w:val="28"/>
          <w:lang w:val="ru-RU" w:eastAsia="ru-RU"/>
        </w:rPr>
        <w:t xml:space="preserve">‌</w:t>
      </w:r>
      <w:r>
        <w:rPr>
          <w:rFonts w:ascii="Liberation Serif" w:hAnsi="Liberation Serif" w:eastAsia="Times New Roman"/>
          <w:b/>
          <w:bCs/>
          <w:sz w:val="28"/>
          <w:szCs w:val="28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/>
          <w:sz w:val="21"/>
          <w:szCs w:val="21"/>
          <w:lang w:val="ru-RU" w:eastAsia="ru-RU"/>
        </w:rPr>
      </w:pPr>
      <w:r>
        <w:rPr>
          <w:rFonts w:ascii="Liberation Serif" w:hAnsi="Liberation Serif" w:eastAsia="Times New Roman"/>
          <w:b/>
          <w:bCs/>
          <w:sz w:val="28"/>
          <w:szCs w:val="28"/>
          <w:lang w:val="ru-RU" w:eastAsia="ru-RU"/>
        </w:rPr>
        <w:t xml:space="preserve">Министерство образования и науки Республики Коми ‌‌</w:t>
      </w:r>
      <w:r>
        <w:rPr>
          <w:rFonts w:ascii="Liberation Serif" w:hAnsi="Liberation Serif" w:eastAsia="Times New Roman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/>
          <w:sz w:val="21"/>
          <w:szCs w:val="21"/>
          <w:lang w:val="ru-RU"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/>
          <w:sz w:val="21"/>
          <w:szCs w:val="21"/>
          <w:lang w:val="ru-RU" w:eastAsia="ru-RU"/>
        </w:rPr>
      </w:pPr>
      <w:r>
        <w:rPr>
          <w:rFonts w:ascii="Liberation Serif" w:hAnsi="Liberation Serif" w:eastAsia="Times New Roman"/>
          <w:b/>
          <w:bCs/>
          <w:sz w:val="28"/>
          <w:szCs w:val="28"/>
          <w:shd w:val="clear" w:color="auto" w:fill="ffffff"/>
          <w:lang w:val="ru-RU" w:eastAsia="ru-RU"/>
        </w:rPr>
        <w:t xml:space="preserve">‌"РЕСПУБЛИКАНСКОЙ ВЕЛОДАН ШОРИН» КОМИ РЕСПУБЛИКАСА КАНМУ ВЕЛОДАН УЧРЕЖДЕНИЕ"</w:t>
      </w:r>
      <w:r>
        <w:rPr>
          <w:rFonts w:ascii="Liberation Serif" w:hAnsi="Liberation Serif" w:eastAsia="Times New Roman"/>
          <w:b/>
          <w:bCs/>
          <w:sz w:val="28"/>
          <w:szCs w:val="28"/>
          <w:shd w:val="clear" w:color="auto" w:fill="ffffff"/>
          <w:lang w:val="ru-RU" w:eastAsia="ru-RU"/>
        </w:rPr>
        <w:br/>
      </w:r>
      <w:r>
        <w:rPr>
          <w:rFonts w:ascii="Liberation Serif" w:hAnsi="Liberation Serif" w:eastAsia="Times New Roman"/>
          <w:b/>
          <w:bCs/>
          <w:sz w:val="28"/>
          <w:szCs w:val="28"/>
          <w:shd w:val="clear" w:color="auto" w:fill="ffffff"/>
          <w:lang w:val="ru-RU"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/>
          <w:sz w:val="21"/>
          <w:szCs w:val="21"/>
          <w:lang w:val="ru-RU"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/>
          <w:sz w:val="21"/>
          <w:szCs w:val="21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Times New Roman"/>
          <w:sz w:val="21"/>
          <w:szCs w:val="21"/>
          <w:lang w:val="ru-RU" w:eastAsia="ru-RU"/>
        </w:rPr>
      </w:pPr>
      <w:r>
        <w:rPr>
          <w:rFonts w:ascii="Liberation Serif" w:hAnsi="Liberation Serif" w:eastAsia="Times New Roman" w:cs="Times New Roman"/>
          <w:sz w:val="21"/>
          <w:szCs w:val="21"/>
          <w:lang w:val="ru-RU" w:eastAsia="ru-RU"/>
        </w:rPr>
      </w:r>
      <w:r>
        <w:rPr>
          <w:rFonts w:ascii="Liberation Serif" w:hAnsi="Liberation Serif" w:eastAsia="Times New Roman" w:cs="Times New Roman"/>
          <w:sz w:val="21"/>
          <w:szCs w:val="21"/>
          <w:lang w:val="ru-RU"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  <w:t xml:space="preserve">РАССМОТРЕНО</w:t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  <w:t xml:space="preserve">на педсовете ГОУ РК «РЦО»</w:t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протокол №1 от 30.08.2023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  <w:t xml:space="preserve">УТВЕРЖДЕНО</w:t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/>
                <w:sz w:val="24"/>
                <w:szCs w:val="24"/>
              </w:rPr>
              <w:t xml:space="preserve">от 31.08.2023 №01-12/</w:t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  <w:t xml:space="preserve">172</w:t>
            </w:r>
            <w:r>
              <w:rPr>
                <w:rFonts w:ascii="Liberation Serif" w:hAnsi="Liberation Serif" w:eastAsia="Times New Roman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/>
                <w:sz w:val="24"/>
                <w:szCs w:val="24"/>
              </w:rPr>
            </w:r>
          </w:p>
        </w:tc>
      </w:tr>
    </w:tbl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sz w:val="28"/>
          <w:lang w:val="ru-RU"/>
        </w:rPr>
        <w:t xml:space="preserve">‌</w:t>
      </w:r>
      <w:r>
        <w:rPr>
          <w:rFonts w:ascii="Liberation Serif" w:hAnsi="Liberation Serif"/>
          <w:lang w:val="ru-RU"/>
        </w:rPr>
      </w:r>
    </w:p>
    <w:p>
      <w:pPr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b/>
          <w:sz w:val="28"/>
          <w:lang w:val="ru-RU"/>
        </w:rPr>
        <w:t xml:space="preserve">РАБОЧАЯ ПРОГРАММА</w:t>
      </w:r>
      <w:r>
        <w:rPr>
          <w:rFonts w:ascii="Liberation Serif" w:hAnsi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sz w:val="28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b/>
          <w:sz w:val="28"/>
          <w:lang w:val="ru-RU"/>
        </w:rPr>
        <w:t xml:space="preserve">учебного предмета «Физика. Базовый уровень»</w:t>
      </w:r>
      <w:r>
        <w:rPr>
          <w:rFonts w:ascii="Liberation Serif" w:hAnsi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sz w:val="28"/>
          <w:lang w:val="ru-RU"/>
        </w:rPr>
        <w:t xml:space="preserve">для обучающихся 10-11 классов </w:t>
      </w:r>
      <w:r>
        <w:rPr>
          <w:rFonts w:ascii="Liberation Serif" w:hAnsi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b/>
          <w:sz w:val="28"/>
          <w:lang w:val="ru-RU"/>
        </w:rPr>
      </w:pPr>
      <w:r>
        <w:rPr>
          <w:rFonts w:ascii="Liberation Serif" w:hAnsi="Liberation Serif"/>
          <w:b/>
          <w:sz w:val="28"/>
          <w:lang w:val="ru-RU"/>
        </w:rPr>
      </w:r>
      <w:r>
        <w:rPr>
          <w:rFonts w:ascii="Liberation Serif" w:hAnsi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/>
          <w:lang w:val="ru-RU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/>
          <w:b/>
          <w:sz w:val="28"/>
          <w:lang w:val="ru-RU"/>
        </w:rPr>
        <w:t xml:space="preserve">Сыктывкар</w:t>
      </w:r>
      <w:r>
        <w:rPr>
          <w:rFonts w:ascii="Liberation Serif" w:hAnsi="Liberation Serif"/>
          <w:b/>
          <w:sz w:val="28"/>
          <w:lang w:val="ru-RU"/>
        </w:rPr>
        <w:t xml:space="preserve">,</w:t>
      </w:r>
      <w:bookmarkStart w:id="2" w:name="62ee4c66-afc2-48b9-8903-39adf2f93014"/>
      <w:r>
        <w:rPr>
          <w:rFonts w:ascii="Liberation Serif" w:hAnsi="Liberation Serif"/>
          <w:b/>
          <w:sz w:val="28"/>
          <w:lang w:val="ru-RU"/>
        </w:rPr>
        <w:t xml:space="preserve"> </w:t>
      </w:r>
      <w:r>
        <w:rPr>
          <w:rFonts w:ascii="Liberation Serif" w:hAnsi="Liberation Serif"/>
          <w:b/>
          <w:sz w:val="28"/>
          <w:lang w:val="ru-RU"/>
        </w:rPr>
        <w:t xml:space="preserve">2023</w:t>
      </w:r>
      <w:bookmarkEnd w:id="2"/>
      <w:r>
        <w:rPr>
          <w:rFonts w:ascii="Liberation Serif" w:hAnsi="Liberation Serif"/>
          <w:b/>
          <w:sz w:val="28"/>
          <w:lang w:val="ru-RU"/>
        </w:rPr>
        <w:t xml:space="preserve">‌</w:t>
      </w:r>
      <w:r>
        <w:rPr>
          <w:rFonts w:ascii="Liberation Serif" w:hAnsi="Liberation Serif"/>
          <w:sz w:val="28"/>
          <w:lang w:val="ru-RU"/>
        </w:rPr>
        <w:t xml:space="preserve">​</w:t>
      </w:r>
      <w:r>
        <w:rPr>
          <w:rFonts w:ascii="Liberation Serif" w:hAnsi="Liberation Serif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/>
          <w:lang w:val="ru-RU"/>
        </w:rPr>
      </w:pPr>
      <w:r/>
      <w:bookmarkStart w:id="3" w:name="block-13219742"/>
      <w:r/>
      <w:bookmarkEnd w:id="0"/>
      <w:r>
        <w:rPr>
          <w:rFonts w:ascii="Liberation Serif" w:hAnsi="Liberation Serif"/>
          <w:b/>
          <w:sz w:val="28"/>
          <w:lang w:val="ru-RU"/>
        </w:rPr>
        <w:t xml:space="preserve">ПОЯСНИТЕЛЬНАЯ ЗАПИСКА</w:t>
      </w:r>
      <w:r>
        <w:rPr>
          <w:rFonts w:ascii="Liberation Serif" w:hAnsi="Liberation Serif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учебного предмета «Физика» базового уровня на уровне среднего общего образования составлена для обучаю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щихся, содержащихся в исправительных учреждениях, расположенных на территории Республики Коми, в число которых включены исправительные колонии и следственные изоляторы Управления федеральной службы исполнения наказаний по Республике Коми (далее – ИУ УФСИН)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1_6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</w:t>
      </w:r>
      <w:r>
        <w:rPr>
          <w:rFonts w:ascii="Liberation Serif" w:hAnsi="Liberation Serif" w:eastAsia="Liberation Serif" w:cs="Liberation Serif"/>
        </w:rPr>
        <w:t xml:space="preserve">Рабочая программа </w:t>
      </w:r>
      <w:r>
        <w:rPr>
          <w:rFonts w:ascii="Liberation Serif" w:hAnsi="Liberation Serif" w:eastAsia="Liberation Serif" w:cs="Liberation Serif"/>
          <w:highlight w:val="white"/>
        </w:rPr>
        <w:t xml:space="preserve">разработана на основе Федерального закона</w:t>
      </w:r>
      <w:r>
        <w:rPr>
          <w:rFonts w:ascii="Liberation Serif" w:hAnsi="Liberation Serif" w:eastAsia="Liberation Serif" w:cs="Liberation Serif"/>
          <w:highlight w:val="white"/>
        </w:rPr>
        <w:t xml:space="preserve"> Российской Федерации от 29.12.2012 № 273-ФЗ «Об образовании в Российской Федерации»; в соответствии с требованиями Федерального государственного образоват</w:t>
      </w:r>
      <w:r>
        <w:rPr>
          <w:rFonts w:ascii="Liberation Serif" w:hAnsi="Liberation Serif" w:eastAsia="Liberation Serif" w:cs="Liberation Serif"/>
          <w:highlight w:val="white"/>
        </w:rPr>
        <w:t xml:space="preserve">ельного стандарта среднего общего образования (приказ Минобрнауки России от 17.05.2012 № 413) и Федеральной образовательной програмы среднего общего образования, а также ориентирована на целевые ориентиры, сфорулированные в федеральной программе воспитания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56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Материально-техническая база, представленная в учебных помещениях исправительных учреждений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Содержание программы по физике направлено на формирование естественно-научной картины мира обучающихся 10–11 классов при обучении</w:t>
      </w:r>
      <w:r>
        <w:rPr>
          <w:rFonts w:ascii="Liberation Serif" w:hAnsi="Liberation Serif"/>
          <w:sz w:val="24"/>
          <w:szCs w:val="24"/>
          <w:lang w:val="ru-RU"/>
        </w:rPr>
        <w:t xml:space="preserve">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</w:t>
      </w:r>
      <w:r>
        <w:rPr>
          <w:rFonts w:ascii="Liberation Serif" w:hAnsi="Liberation Serif"/>
          <w:sz w:val="24"/>
          <w:szCs w:val="24"/>
          <w:lang w:val="ru-RU"/>
        </w:rPr>
        <w:t xml:space="preserve">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pStyle w:val="756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«Физика»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функционирова</w:t>
      </w:r>
      <w:r>
        <w:rPr>
          <w:rFonts w:ascii="Liberation Serif" w:hAnsi="Liberation Serif" w:cs="Liberation Serif"/>
          <w:sz w:val="24"/>
          <w:szCs w:val="24"/>
        </w:rPr>
        <w:t xml:space="preserve">ния исправительных учереждений.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содер</w:t>
      </w:r>
      <w:r>
        <w:rPr>
          <w:rFonts w:ascii="Liberation Serif" w:hAnsi="Liberation Serif" w:cs="Liberation Serif"/>
          <w:sz w:val="24"/>
          <w:szCs w:val="24"/>
        </w:rPr>
        <w:t xml:space="preserve">жащиеся 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56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56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Программа по физике включает:</w:t>
      </w:r>
      <w:r>
        <w:rPr>
          <w:rFonts w:ascii="Liberation Serif" w:hAnsi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планируемые результаты освоения курса физики на базовом уровне, в том числе предметные результаты по годам обучения;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содержание учебного предмета «Физика» по годам обучения.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Физика как наука о наи</w:t>
      </w:r>
      <w:r>
        <w:rPr>
          <w:rFonts w:ascii="Liberation Serif" w:hAnsi="Liberation Serif"/>
          <w:sz w:val="24"/>
          <w:szCs w:val="24"/>
          <w:lang w:val="ru-RU"/>
        </w:rPr>
        <w:t xml:space="preserve">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</w:t>
      </w:r>
      <w:r>
        <w:rPr>
          <w:rFonts w:ascii="Liberation Serif" w:hAnsi="Liberation Serif"/>
          <w:sz w:val="24"/>
          <w:szCs w:val="24"/>
          <w:lang w:val="ru-RU"/>
        </w:rPr>
        <w:t xml:space="preserve">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</w:t>
      </w:r>
      <w:r>
        <w:rPr>
          <w:rFonts w:ascii="Liberation Serif" w:hAnsi="Liberation Serif"/>
          <w:sz w:val="24"/>
          <w:szCs w:val="24"/>
          <w:lang w:val="ru-RU"/>
        </w:rPr>
        <w:t xml:space="preserve">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 основу курса физики для уровня среднего общего образования положен ряд идей, которые можно рассматривать как принципы его построения.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Идея целостности</w:t>
      </w:r>
      <w:r>
        <w:rPr>
          <w:rFonts w:ascii="Liberation Serif" w:hAnsi="Liberation Serif"/>
          <w:sz w:val="24"/>
          <w:szCs w:val="24"/>
          <w:lang w:val="ru-RU"/>
        </w:rPr>
        <w:t xml:space="preserve"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Идея генерализации</w:t>
      </w:r>
      <w:r>
        <w:rPr>
          <w:rFonts w:ascii="Liberation Serif" w:hAnsi="Liberation Serif"/>
          <w:sz w:val="24"/>
          <w:szCs w:val="24"/>
          <w:lang w:val="ru-RU"/>
        </w:rPr>
        <w:t xml:space="preserve"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Идея гуманитаризации</w:t>
      </w:r>
      <w:r>
        <w:rPr>
          <w:rFonts w:ascii="Liberation Serif" w:hAnsi="Liberation Serif"/>
          <w:sz w:val="24"/>
          <w:szCs w:val="24"/>
          <w:lang w:val="ru-RU"/>
        </w:rPr>
        <w:t xml:space="preserve"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Идея прикладной направленности</w:t>
      </w:r>
      <w:r>
        <w:rPr>
          <w:rFonts w:ascii="Liberation Serif" w:hAnsi="Liberation Serif"/>
          <w:sz w:val="24"/>
          <w:szCs w:val="24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Идея экологизации</w:t>
      </w:r>
      <w:r>
        <w:rPr>
          <w:rFonts w:ascii="Liberation Serif" w:hAnsi="Liberation Serif"/>
          <w:sz w:val="24"/>
          <w:szCs w:val="24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Стержневыми элементами курса физики на уровне среднего общего образования являютс</w:t>
      </w:r>
      <w:r>
        <w:rPr>
          <w:rFonts w:ascii="Liberation Serif" w:hAnsi="Liberation Serif"/>
          <w:sz w:val="24"/>
          <w:szCs w:val="24"/>
          <w:lang w:val="ru-RU"/>
        </w:rPr>
        <w:t xml:space="preserve">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pStyle w:val="756"/>
        <w:ind w:firstLine="567"/>
        <w:jc w:val="both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</w:t>
      </w:r>
      <w:r>
        <w:rPr>
          <w:rFonts w:ascii="Liberation Serif" w:hAnsi="Liberation Serif"/>
          <w:sz w:val="24"/>
          <w:szCs w:val="24"/>
        </w:rPr>
        <w:t xml:space="preserve">ериментов и лабораторных работ. </w:t>
      </w:r>
      <w:r>
        <w:rPr>
          <w:rFonts w:ascii="Liberation Serif" w:hAnsi="Liberation Serif" w:cs="Times New Roman"/>
          <w:sz w:val="24"/>
          <w:szCs w:val="24"/>
        </w:rPr>
        <w:t xml:space="preserve">Однако материально-техническая база, представленная в учебных помещениях исправительных учреждений и необходимость соблюдения режимных требований, исключают возможность проведения лабораторных и практических работ на учебных занятиях по предмету</w:t>
      </w:r>
      <w:r>
        <w:rPr>
          <w:rFonts w:ascii="Liberation Serif" w:hAnsi="Liberation Serif" w:cs="Times New Roman"/>
          <w:b/>
          <w:sz w:val="24"/>
          <w:szCs w:val="24"/>
        </w:rPr>
        <w:t xml:space="preserve">.</w:t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</w:t>
      </w:r>
      <w:r>
        <w:rPr>
          <w:rFonts w:ascii="Liberation Serif" w:hAnsi="Liberation Serif"/>
          <w:sz w:val="24"/>
          <w:szCs w:val="24"/>
          <w:lang w:val="ru-RU"/>
        </w:rPr>
        <w:t xml:space="preserve">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pStyle w:val="759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Физика</w:t>
      </w:r>
      <w:r>
        <w:rPr>
          <w:color w:val="auto"/>
          <w:sz w:val="24"/>
          <w:szCs w:val="24"/>
        </w:rPr>
        <w:t xml:space="preserve">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color w:val="auto"/>
          <w:sz w:val="24"/>
          <w:szCs w:val="24"/>
        </w:rPr>
      </w:r>
    </w:p>
    <w:p>
      <w:pPr>
        <w:pStyle w:val="759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прграмме учебного предмета «Физика» представлены тематическое планирование по всем формам обучения: очной,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очной-заочной и заочной формам.</w:t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759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Поурочное планиро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вание в соответсвии с федеральной рабочей программой учебного предмета «Физика» 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color w:val="auto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Основными целями изучения физики в общем образовании являются: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формирование интереса и стремления обучающихся к научному изучению природы, развитие их интеллектуальных и творческих способностей;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развитие представлений о научном методе познания и формирование исследовательского отношения к окружающим явлениям;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формирование научного мировоззрения как результата изучения основ строения материи и фундаментальных законов физики;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формирование умений объяснять явления с использованием физических знаний и научных доказательств;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формирование представлений о роли физики для развития других естественных наук, техники и технологий.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Достижение этих целей обеспечивается решением следующих задач в процессе изучения курса физики на уровне среднего общего образования: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pStyle w:val="756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‌</w:t>
      </w:r>
      <w:bookmarkStart w:id="4" w:name="490f2411-5974-435e-ac25-4fd30bd3d382"/>
      <w:r>
        <w:rPr>
          <w:rFonts w:ascii="Liberation Serif" w:hAnsi="Liberation Serif"/>
          <w:sz w:val="24"/>
          <w:szCs w:val="24"/>
        </w:rPr>
        <w:t xml:space="preserve">На изучение физики (базовый уровень) на уровне среднего общего образования </w:t>
      </w:r>
      <w:r>
        <w:rPr>
          <w:rFonts w:ascii="Liberation Serif" w:hAnsi="Liberation Serif"/>
          <w:sz w:val="24"/>
          <w:szCs w:val="24"/>
        </w:rPr>
        <w:t xml:space="preserve">в очной форме </w:t>
      </w:r>
      <w:r>
        <w:rPr>
          <w:rFonts w:ascii="Liberation Serif" w:hAnsi="Liberation Serif"/>
          <w:sz w:val="24"/>
          <w:szCs w:val="24"/>
        </w:rPr>
        <w:t xml:space="preserve">отводится 136 часов: в 10 классе – 68 часов (2 часа в неделю), в 11 классе – 68 часов (2 часа в неделю</w:t>
      </w:r>
      <w:bookmarkEnd w:id="4"/>
      <w:r>
        <w:rPr>
          <w:rFonts w:ascii="Liberation Serif" w:hAnsi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56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физики (базовый уровень) на уровне среднего общег</w:t>
      </w:r>
      <w:r>
        <w:rPr>
          <w:rFonts w:ascii="Liberation Serif" w:hAnsi="Liberation Serif" w:cs="Liberation Serif"/>
          <w:sz w:val="24"/>
          <w:szCs w:val="24"/>
        </w:rPr>
        <w:t xml:space="preserve">о образования в очно-заочной форме всего отводится 136 часов, из которых 68 часов - в очной форме (аудиторно) и   68 часов – в заочной (самостояельное изучение): в 10 классе – 34 часа и 34 часа соответственно; в 11 классе -34 часа и 34 часа соответственно.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56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физики (базовый уровень) на уровне среднего </w:t>
      </w:r>
      <w:r>
        <w:rPr>
          <w:rFonts w:ascii="Liberation Serif" w:hAnsi="Liberation Serif" w:cs="Liberation Serif"/>
          <w:sz w:val="24"/>
          <w:szCs w:val="24"/>
        </w:rPr>
        <w:t xml:space="preserve">общего образования в заочной форме всего отводится 136 часов, из которых 68 часов - в очной форме (аудиторно) и   68 часов – в заочной (самостояельное изучение): в 10 классе – 34 часа и 34 часа соответственно; в 11 классе -34 часа и 34 часа соответственно.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56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«Физика»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56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035"/>
        <w:gridCol w:w="3624"/>
        <w:gridCol w:w="3686"/>
      </w:tblGrid>
      <w:tr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9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1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9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3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 xml:space="preserve">10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7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3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7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3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7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3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7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pStyle w:val="756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line="240" w:lineRule="auto"/>
        <w:tabs>
          <w:tab w:val="left" w:pos="750" w:leader="none"/>
        </w:tabs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  <w:tab/>
      </w:r>
      <w:r>
        <w:rPr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/>
      <w:bookmarkStart w:id="5" w:name="_Toc124426195"/>
      <w:r/>
      <w:bookmarkStart w:id="6" w:name="block-13219743"/>
      <w:r/>
      <w:bookmarkEnd w:id="3"/>
      <w:r/>
      <w:bookmarkEnd w:id="5"/>
      <w:r>
        <w:rPr>
          <w:rFonts w:ascii="Liberation Serif" w:hAnsi="Liberation Serif"/>
          <w:b/>
          <w:sz w:val="24"/>
          <w:szCs w:val="24"/>
          <w:lang w:val="ru-RU"/>
        </w:rPr>
        <w:t xml:space="preserve">СОДЕРЖАНИЕ ОБУЧЕНИЯ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Раздел 1. Физика и методы научного познания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Аналоговые и цифровые измерительные приборы, компьютерные датчики.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Раздел 2. Механика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i/>
          <w:sz w:val="24"/>
          <w:szCs w:val="24"/>
          <w:lang w:val="ru-RU"/>
        </w:rPr>
        <w:t xml:space="preserve">Тема 1. Кинематика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Свободное падение. Ускорение свободного падения.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Технические устройства и практическое применение: спидометр, движение снарядов, цепные и ремённые передачи.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Модель системы отсчёта, иллюстрация кинематических характеристик движения.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Преобразование движений с использованием простых механизмов.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Падение тел в воздухе и в разреженном пространстве.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Наблюдение движения тела, брошенного под углом к горизонту и горизонтально.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Измерение ускорения свободного падения.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Направление скорости при движении по окружности.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i/>
          <w:sz w:val="24"/>
          <w:szCs w:val="24"/>
          <w:lang w:val="ru-RU"/>
        </w:rPr>
        <w:t xml:space="preserve">Тема 2. Динамика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Принцип относительности Галилея. Первый закон Ньютона. Инерциальные системы отсчёта.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Масса тела. Сила. Принцип суперпозиции сил. Второй закон Ньютона для материальной точки. Третий закон Ньютона для материальных точек.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Закон всемирного тяготения. Сила тяжести. Первая космическая скорость.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Сила упругости. Закон Гука. Вес тела.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Поступательное и вращательное движение абсолютно твёрдого тела.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Момент силы относительно оси вращения. Плечо силы. Условия равновесия твёрдого тела.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Технические устройства и практическое применение: подшипники, движение искусственных спутников.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Явление инерции.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Сравнение масс </w:t>
      </w:r>
      <w:r>
        <w:rPr>
          <w:rFonts w:ascii="Liberation Serif" w:hAnsi="Liberation Serif"/>
          <w:sz w:val="24"/>
          <w:szCs w:val="24"/>
          <w:lang w:val="ru-RU"/>
        </w:rPr>
        <w:t xml:space="preserve">взаимодействующих тел.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Второй закон Ньютона.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Измерение сил.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Сложение сил.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Зависимость силы упругости от деформации.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Невесомость. Вес тела при ускоренном подъёме и падении.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Сравнение сил трения покоя, качения и скольжения.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Условия равновесия твёрдого тела. Виды равновесия.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i/>
          <w:sz w:val="24"/>
          <w:szCs w:val="24"/>
          <w:lang w:val="ru-RU"/>
        </w:rPr>
        <w:t xml:space="preserve">Тема 3. Законы сохранения в механике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Работа силы. Мощность силы.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Кинетическая энергия материальной точки. Теорема об изменении кинетической энергии.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Потенциальные и непотенциальные силы. Связь работы непотенциальных сил с изменением механической энергии системы тел. Закон сохранения механической энергии.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Упругие и неупругие столкновения.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Технические устройства и практическое применение: водомёт, копёр, пружинный пистолет, движение ракет.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Закон сохранения импульса.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Реактивное движение.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Переход потенциальной энергии в кинетическую и обратно.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Раздел 3. Молекулярная физика и термодинамика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i/>
          <w:sz w:val="24"/>
          <w:szCs w:val="24"/>
          <w:lang w:val="ru-RU"/>
        </w:rPr>
        <w:t xml:space="preserve">Тема 1. Основы молекулярно-кинетической теории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Основные положения молекулярно-кинетической теории и их опытное обоснова</w:t>
      </w:r>
      <w:r>
        <w:rPr>
          <w:rFonts w:ascii="Liberation Serif" w:hAnsi="Liberation Serif"/>
          <w:sz w:val="24"/>
          <w:szCs w:val="24"/>
          <w:lang w:val="ru-RU"/>
        </w:rPr>
        <w:t xml:space="preserve">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Тепловое равновесие. Температура и её измерение. Шкала температур Цельсия.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</w:t>
      </w:r>
      <w:r>
        <w:rPr>
          <w:rFonts w:ascii="Liberation Serif" w:hAnsi="Liberation Serif"/>
          <w:sz w:val="24"/>
          <w:szCs w:val="24"/>
          <w:lang w:val="ru-RU"/>
        </w:rPr>
        <w:t xml:space="preserve">теплового движения частиц газа. Шкала температур Кельвина. Газовые законы. Уравнение Менделеева–Клапейрона. Закон Дальтона. Изопроцессы в идеальном газе с постоянным количеством вещества. Графическое представление изопроцессов: изотерма, изохора, изобара.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Технические устройства и практическое применение: термометр, барометр.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Опыты, доказывающие дискретное строение вещества, фотографии молекул органических соединений.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Опыты по диффузии жидкостей и газов.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Модель броуновского движения.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Модель опыта Штерна.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Опыты, доказывающие существование межмолекулярного взаимодействия.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Модель, иллюстрирующая природу давления газа на стенки сосуда.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Опыты, иллюстрирующие уравнение состояния идеального газа, изопроцессы.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i/>
          <w:sz w:val="24"/>
          <w:szCs w:val="24"/>
          <w:lang w:val="ru-RU"/>
        </w:rPr>
        <w:t xml:space="preserve">Тема 2. Основы термодинамики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Термодинамическая система. Внутренняя энергия те</w:t>
      </w:r>
      <w:r>
        <w:rPr>
          <w:rFonts w:ascii="Liberation Serif" w:hAnsi="Liberation Serif"/>
          <w:sz w:val="24"/>
          <w:szCs w:val="24"/>
          <w:lang w:val="ru-RU"/>
        </w:rPr>
        <w:t xml:space="preserve">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Второй закон термодинамики. Необратимость процессов в природе.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Технические устройства и практическое применение: двигатель внутреннего сгорания, бытовой холодильник, кондиционер.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Изменение внутренней энергии (температуры) тела при теплопередаче.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Опыт по адиабатному расширению воздуха (опыт с воздушным огнивом).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Модели паровой турбины, двигателя внутреннего сгорания, реактивного двигателя.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i/>
          <w:sz w:val="24"/>
          <w:szCs w:val="24"/>
          <w:lang w:val="ru-RU"/>
        </w:rPr>
        <w:t xml:space="preserve">Тема 3. Агрегатные состояния вещества. Фазовые переходы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Уравнение теплового баланса.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Свойства насыщенных паров.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Кипение при пониженном давлении.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Способы измерения влажности.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Наблюдение нагревания и плавления кристаллического вещества.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Демонстрация кристаллов.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Раздел 4. Электродинамика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i/>
          <w:sz w:val="24"/>
          <w:szCs w:val="24"/>
          <w:lang w:val="ru-RU"/>
        </w:rPr>
        <w:t xml:space="preserve">Тема 1. Электростатика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суперпозиции электрических полей. Линии напряжённости электрического поля.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Электроёмкость. Конденсатор. Электроёмкость плоского конденсатора. Энергия заряженного конденсатора.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Устройство и принцип действия электрометра.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Взаимодействие наэлектризованных тел.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Электрическое поле заряженных тел.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Проводники в электростатическом поле.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Электростатическая защита.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Диэлектрики в электростатическом поле.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Энергия заряженного конденсатора.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i/>
          <w:sz w:val="24"/>
          <w:szCs w:val="24"/>
          <w:lang w:val="ru-RU"/>
        </w:rPr>
        <w:t xml:space="preserve">Тема 2. Постоянный электрический ток. Токи в различных средах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Напряжение. Закон Ома для участка цепи.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Работа электрического тока. Закон Джоуля–Ленца. Мощность электрического тока.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Электродвижущая сила и внутреннее сопротивление источника тока. Закон Ома для полной (замкнутой) электрической цепи. Короткое замыкание.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Электрический ток в вакууме. Свойства электронных пучков.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Liberation Serif" w:hAnsi="Liberation Serif"/>
          <w:sz w:val="24"/>
          <w:szCs w:val="24"/>
        </w:rPr>
        <w:t xml:space="preserve">p</w:t>
      </w:r>
      <w:r>
        <w:rPr>
          <w:rFonts w:ascii="Liberation Serif" w:hAnsi="Liberation Serif"/>
          <w:sz w:val="24"/>
          <w:szCs w:val="24"/>
          <w:lang w:val="ru-RU"/>
        </w:rPr>
        <w:t xml:space="preserve">–</w:t>
      </w:r>
      <w:r>
        <w:rPr>
          <w:rFonts w:ascii="Liberation Serif" w:hAnsi="Liberation Serif"/>
          <w:sz w:val="24"/>
          <w:szCs w:val="24"/>
        </w:rPr>
        <w:t xml:space="preserve">n</w:t>
      </w:r>
      <w:r>
        <w:rPr>
          <w:rFonts w:ascii="Liberation Serif" w:hAnsi="Liberation Serif"/>
          <w:sz w:val="24"/>
          <w:szCs w:val="24"/>
          <w:lang w:val="ru-RU"/>
        </w:rPr>
        <w:t xml:space="preserve">-перехода. Полупроводниковые приборы.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Электрический ток в растворах и расплавах электролитов. Электролитическая диссоциация. Электролиз.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Электрический ток в газах. Самостоятельный и несамостоятельный разряд. Молния. Плазма.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Технич</w:t>
      </w:r>
      <w:r>
        <w:rPr>
          <w:rFonts w:ascii="Liberation Serif" w:hAnsi="Liberation Serif"/>
          <w:sz w:val="24"/>
          <w:szCs w:val="24"/>
          <w:lang w:val="ru-RU"/>
        </w:rPr>
        <w:t xml:space="preserve">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Измерение силы тока и напряжения.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Зависимость сопротивления цилиндрических проводников от длины, площади поперечного сечения и материала.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Смешанное соединение проводников.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Прямое измерение электродвижущей силы. Короткое замыкание гальванического элемента и оценка внутреннего сопротивления.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Зависимость сопротивления металлов от температуры.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Проводимость электролитов.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Искровой разряд и проводимость воздуха.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Односторонняя проводимость диода.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Межпредметные связи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Межпредметные понятия</w:t>
      </w:r>
      <w:r>
        <w:rPr>
          <w:rFonts w:ascii="Liberation Serif" w:hAnsi="Liberation Serif"/>
          <w:sz w:val="24"/>
          <w:szCs w:val="24"/>
          <w:lang w:val="ru-RU"/>
        </w:rPr>
        <w:t xml:space="preserve"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Математика:</w:t>
      </w:r>
      <w:r>
        <w:rPr>
          <w:rFonts w:ascii="Liberation Serif" w:hAnsi="Liberation Serif"/>
          <w:sz w:val="24"/>
          <w:szCs w:val="24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Биология:</w:t>
      </w:r>
      <w:r>
        <w:rPr>
          <w:rFonts w:ascii="Liberation Serif" w:hAnsi="Liberation Serif"/>
          <w:sz w:val="24"/>
          <w:szCs w:val="24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Химия:</w:t>
      </w:r>
      <w:r>
        <w:rPr>
          <w:rFonts w:ascii="Liberation Serif" w:hAnsi="Liberation Serif"/>
          <w:sz w:val="24"/>
          <w:szCs w:val="24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газов, электрические свойства металлов, электролитическая диссоциация, гальваника.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География:</w:t>
      </w:r>
      <w:r>
        <w:rPr>
          <w:rFonts w:ascii="Liberation Serif" w:hAnsi="Liberation Serif"/>
          <w:sz w:val="24"/>
          <w:szCs w:val="24"/>
          <w:lang w:val="ru-RU"/>
        </w:rPr>
        <w:t xml:space="preserve"> влажность воздуха, ветры, барометр, термометр.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Технология:</w:t>
      </w:r>
      <w:r>
        <w:rPr>
          <w:rFonts w:ascii="Liberation Serif" w:hAnsi="Liberation Serif"/>
          <w:sz w:val="24"/>
          <w:szCs w:val="24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</w:t>
      </w:r>
      <w:r>
        <w:rPr>
          <w:rFonts w:ascii="Liberation Serif" w:hAnsi="Liberation Serif"/>
          <w:sz w:val="24"/>
          <w:szCs w:val="24"/>
          <w:lang w:val="ru-RU"/>
        </w:rPr>
        <w:t xml:space="preserve">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Раздел 4. Электродинамика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i/>
          <w:sz w:val="24"/>
          <w:szCs w:val="24"/>
          <w:lang w:val="ru-RU"/>
        </w:rPr>
        <w:t xml:space="preserve">Тема 3. Магнитное поле. Электромагнитная индукция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Сила Ампера, её модуль и направление.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Сила Лоренца, её модуль и направление. Движение заряженной частицы в однородном магнитном поле. Работа силы Лоренца.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Вихревое электрическое поле. Электродвижущая сила индукции в проводнике, движущемся поступательно в однородном магнитном поле.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Правило Ленца.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Индуктивность. Явление самоиндукции. Электродвижущая сила самоиндукции.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Энергия магнитного поля катушки с током.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Электромагнитное поле.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Технические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Опыт Эрстеда.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Отклонение электронного пучка магнитным полем.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Линии индукции магнитного поля.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Взаимодействие двух проводников с током.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Сила Ампера.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Действие силы Лоренца на ионы электролита.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Явление электромагнитной индукции.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Правило Ленца.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Зависимость электродвижущей силы индукции от скорости изменения магнитного потока.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Явление самоиндукции.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Раздел 5. Колебания и волны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i/>
          <w:sz w:val="24"/>
          <w:szCs w:val="24"/>
          <w:lang w:val="ru-RU"/>
        </w:rPr>
        <w:t xml:space="preserve">Тема 1. Механические и электромагнитные колебания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Колебательный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Переменный ток. Синусоидальный переменный ток. Мощность переменного тока. Амплитудное и действующее значение силы тока и напряжения.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Технические устройства и практическое применение: электрический звонок, генератор переменного тока, линии электропередач.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Исследование параметров колебательной системы (пружинный или математический маятник).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Наблюдение затухающих колебаний.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Исследование свойств вынужденных колебаний.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Наблюдение резонанса.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Свободные электромагнитные колебания.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Осциллограммы (зависимости силы тока и напряжения от времени) для электромагнитных колебаний.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Резонанс при последовательном соединении резистора, катушки индуктивности и конденсатора.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Модель линии электропередачи.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i/>
          <w:sz w:val="24"/>
          <w:szCs w:val="24"/>
          <w:lang w:val="ru-RU"/>
        </w:rPr>
        <w:t xml:space="preserve">Тема 2. Механические и электромагнитные волны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Звук. Скорость звука. Громкость звука. Высота тона. Тембр звука.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Liberation Serif" w:hAnsi="Liberation Serif"/>
          <w:sz w:val="24"/>
          <w:szCs w:val="24"/>
        </w:rPr>
        <w:t xml:space="preserve">E</w:t>
      </w:r>
      <w:r>
        <w:rPr>
          <w:rFonts w:ascii="Liberation Serif" w:hAnsi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/>
          <w:sz w:val="24"/>
          <w:szCs w:val="24"/>
        </w:rPr>
        <w:t xml:space="preserve">B</w:t>
      </w:r>
      <w:r>
        <w:rPr>
          <w:rFonts w:ascii="Liberation Serif" w:hAnsi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/>
          <w:sz w:val="24"/>
          <w:szCs w:val="24"/>
        </w:rPr>
        <w:t xml:space="preserve">V</w:t>
      </w:r>
      <w:r>
        <w:rPr>
          <w:rFonts w:ascii="Liberation Serif" w:hAnsi="Liberation Serif"/>
          <w:sz w:val="24"/>
          <w:szCs w:val="24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 волн.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Шкала электромагнитных волн. Применение электромагнитных волн в технике и быту.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Принципы радиосвязи и телевидения. Радиолокация.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Электромагнитное загрязнение окружающей среды.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Технические устройства и практическое применение: музыкальные инструменты, ультразвуковая диагностика в технике и медицине, радар, радиоприёмник, телевизор, антенна, телефон, СВЧ-печь.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Образование и распространение поперечных и продольных волн.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Колеблющееся тело как источник звука.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Наблюдение отражения и преломления механических волн.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Наблюдение интерференции и дифракции механических волн.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Звуковой резонанс.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Наблюдение связи громкости звука и высоты тона с амплитудой и частотой колебаний.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Исследование свойств электромагнитных волн: отражение, преломление, поляризация, дифракция, интерференция.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i/>
          <w:sz w:val="24"/>
          <w:szCs w:val="24"/>
          <w:lang w:val="ru-RU"/>
        </w:rPr>
        <w:t xml:space="preserve">Тема 3. Оптика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Отражение света. Законы отражения света. Построение изображений в плоском зеркале.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Дисперсия света. Сложный состав белого света. Цвет.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Собирающие и рассеивающие линзы. Тонкая линза. Фокусное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Пределы применимости геометрической оптики.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Волновая оптика. 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Поляризация света.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Прямолинейное распространение, отражение и преломление света. Оптические приборы.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Полное внутреннее отражение. Модель световода.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Исследование свойств изображений в линзах.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Модели микроскопа, телескопа.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Наблюдение интерференции света.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Наблюдение дифракции света.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Наблюдение дисперсии света.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Получение спектра с помощью призмы.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Получение спектра с помощью дифракционной решётки.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Наблюдение поляризации света.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Раздел 6. Основы специальной теории относительности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Относительность одновременности. Замедление времени и сокращение длины.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Энергия и импульс релятивистской частицы.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Связь массы с энергией и импульсом релятивистской частицы. Энергия покоя.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Раздел 7. Квантовая физика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i/>
          <w:sz w:val="24"/>
          <w:szCs w:val="24"/>
          <w:lang w:val="ru-RU"/>
        </w:rPr>
        <w:t xml:space="preserve">Тема 1. Элементы квантовой оптики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Фотоны. Формула Планка связи энергии фотона с его частотой. Энергия и импульс фотона.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Давление света. Опыты П. Н. Лебедева.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Химическое действие света.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Технические устройства и практическое применение: фотоэлемент, фотодатчик, солнечная батарея, светодиод.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Фотоэффект на установке с цинковой пластиной.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Исследование законов внешнего фотоэффекта.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Светодиод.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Солнечная батарея.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i/>
          <w:sz w:val="24"/>
          <w:szCs w:val="24"/>
          <w:lang w:val="ru-RU"/>
        </w:rPr>
        <w:t xml:space="preserve">Тема 2. Строение атома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Модель атома Томсона. Опыты Резерфорда по рассеянию </w:t>
      </w:r>
      <w:r>
        <w:rPr>
          <w:rFonts w:ascii="Liberation Serif" w:hAnsi="Liberation Serif"/>
          <w:sz w:val="24"/>
          <w:szCs w:val="24"/>
        </w:rPr>
        <w:t xml:space="preserve">α</w:t>
      </w:r>
      <w:r>
        <w:rPr>
          <w:rFonts w:ascii="Liberation Serif" w:hAnsi="Liberation Serif"/>
          <w:sz w:val="24"/>
          <w:szCs w:val="24"/>
          <w:lang w:val="ru-RU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Волновые свойства частиц. Волны де Бройля. Корпускулярно-волновой дуализм.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Спонтанное и вынужденное излучение.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Технические устройства и практическое применение: спектральный анализ (спектроскоп), лазер, квантовый компьютер.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Модель опыта Резерфорда.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Определение длины волны лазера.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Наблюдение линейчатых спектров излучения.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Лазер.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i/>
          <w:sz w:val="24"/>
          <w:szCs w:val="24"/>
          <w:lang w:val="ru-RU"/>
        </w:rPr>
        <w:t xml:space="preserve">Тема 3. Атомное ядро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Эксперименты, доказывающие сложность строения ядра. Открытие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Открытие протона и нейтрона. Нуклонная модель ядра Гейзенберга–Иваненко. Заряд ядра. Массовое число ядра. Изотопы.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Альфа-распад. Электронный и позитронный бета-распад. Гамма-излучение. Закон радиоактивного распада.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Энергия связи нуклонов в ядре. Ядерные силы. Дефект массы ядра.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Ядерные реакции. Деление и синтез ядер.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Ядерный реактор. Термоядерный синтез. Проблемы и перспективы ядерной энергетики. Экологические аспекты ядерной энергетики.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Элементарные частицы. Открытие позитрона.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Методы наблюдения и регистрации элементарных частиц.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Фундаментальные взаимодействия. Единство физической картины мира.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Технические устройства и практическое применение: дозиметр, камера Вильсона, ядерный реактор, атомная бомба.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Демонстрации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Счётчик ионизирующих частиц.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Раздел 8. Элементы астрономии и астрофизики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Этапы развития астрономии. Прикладное и мировоззренческое значение астрономии.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Вид звёздного неба. Созвездия, яркие звёзды, планеты, их видимое движение.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Солнечная система.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Солнце. Солнечная активность. Источник энергии Солнца и звёзд. Звёзды, их основные характеристики. Диаграмма</w:t>
      </w:r>
      <w:r>
        <w:rPr>
          <w:rFonts w:ascii="Liberation Serif" w:hAnsi="Liberation Serif"/>
          <w:sz w:val="24"/>
          <w:szCs w:val="24"/>
          <w:lang w:val="ru-RU"/>
        </w:rPr>
        <w:t xml:space="preserve">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Вселенная. Расширение Вселенной. Закон Хаббла. Разбегание галактик. Теория Большого взрыва. Реликтовое излучение.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Масштабная структура Вселенной. Метагалактика.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Нерешённые проблемы астрономии.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Обобщающее повторение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Роль физики и астрономии в экономической, технологической, социальной и этической сферах деятельности ч</w:t>
      </w:r>
      <w:r>
        <w:rPr>
          <w:rFonts w:ascii="Liberation Serif" w:hAnsi="Liberation Serif"/>
          <w:sz w:val="24"/>
          <w:szCs w:val="24"/>
          <w:lang w:val="ru-RU"/>
        </w:rPr>
        <w:t xml:space="preserve">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Межпредметные связи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Межпредметные понятия</w:t>
      </w:r>
      <w:r>
        <w:rPr>
          <w:rFonts w:ascii="Liberation Serif" w:hAnsi="Liberation Serif"/>
          <w:sz w:val="24"/>
          <w:szCs w:val="24"/>
          <w:lang w:val="ru-RU"/>
        </w:rPr>
        <w:t xml:space="preserve"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Математика:</w:t>
      </w:r>
      <w:r>
        <w:rPr>
          <w:rFonts w:ascii="Liberation Serif" w:hAnsi="Liberation Serif"/>
          <w:sz w:val="24"/>
          <w:szCs w:val="24"/>
          <w:lang w:val="ru-RU"/>
        </w:rPr>
        <w:t xml:space="preserve"> решение системы уравнений, тригонометрические </w:t>
      </w:r>
      <w:r>
        <w:rPr>
          <w:rFonts w:ascii="Liberation Serif" w:hAnsi="Liberation Serif"/>
          <w:sz w:val="24"/>
          <w:szCs w:val="24"/>
          <w:lang w:val="ru-RU"/>
        </w:rPr>
        <w:t xml:space="preserve">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Биология:</w:t>
      </w:r>
      <w:r>
        <w:rPr>
          <w:rFonts w:ascii="Liberation Serif" w:hAnsi="Liberation Serif"/>
          <w:sz w:val="24"/>
          <w:szCs w:val="24"/>
          <w:lang w:val="ru-RU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Химия:</w:t>
      </w:r>
      <w:r>
        <w:rPr>
          <w:rFonts w:ascii="Liberation Serif" w:hAnsi="Liberation Serif"/>
          <w:sz w:val="24"/>
          <w:szCs w:val="24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решётки, спектральный анализ.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География:</w:t>
      </w:r>
      <w:r>
        <w:rPr>
          <w:rFonts w:ascii="Liberation Serif" w:hAnsi="Liberation Serif"/>
          <w:sz w:val="24"/>
          <w:szCs w:val="24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i/>
          <w:sz w:val="24"/>
          <w:szCs w:val="24"/>
          <w:lang w:val="ru-RU"/>
        </w:rPr>
        <w:t xml:space="preserve">Технология:</w:t>
      </w:r>
      <w:r>
        <w:rPr>
          <w:rFonts w:ascii="Liberation Serif" w:hAnsi="Liberation Serif"/>
          <w:sz w:val="24"/>
          <w:szCs w:val="24"/>
          <w:lang w:val="ru-RU"/>
        </w:rPr>
        <w:t xml:space="preserve"> линии электропередач, генератор переменного тока, электродвигатель, индукционная печь, радар, радиоприёмник, телевизор, антенна, телефон, СВЧ-печь, проекционный аппарат, волоконная оптика, солнечная батарея.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/>
      <w:bookmarkStart w:id="7" w:name="block-13219744"/>
      <w:r/>
      <w:bookmarkEnd w:id="6"/>
      <w:r/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ПЛАНИРУЕМЫЕ РЕЗУЛЬТАТЫ ОСВОЕНИЯ ПРОГРАММЫ ПО ФИЗИКЕ НА УРОВНЕ СРЕДНЕГО ОБЩЕГО ОБРАЗОВАНИЯ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/>
      <w:bookmarkStart w:id="8" w:name="_Toc138345808"/>
      <w:r/>
      <w:bookmarkEnd w:id="8"/>
      <w:r/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</w:t>
      </w:r>
      <w:r>
        <w:rPr>
          <w:rFonts w:ascii="Liberation Serif" w:hAnsi="Liberation Serif"/>
          <w:sz w:val="24"/>
          <w:szCs w:val="24"/>
          <w:lang w:val="ru-RU"/>
        </w:rPr>
        <w:t xml:space="preserve">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1) гражданского воспитания: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принятие традиционных общечеловеческих гуманистических и демократических ценностей;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готовность к гуманитарной и волонтёрской деятельности;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2)</w:t>
      </w:r>
      <w:r>
        <w:rPr>
          <w:rFonts w:ascii="Liberation Serif" w:hAnsi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патриотического воспитания: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сформированность российской гражданской идентичности, патриотизма;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ценностное отношение к государственным символам, достижениям российских учёных в области физики и техники;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3)</w:t>
      </w:r>
      <w:r>
        <w:rPr>
          <w:rFonts w:ascii="Liberation Serif" w:hAnsi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духовно-нравственного воспитания: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осознание личного вклада в построение устойчивого будущего;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4)</w:t>
      </w:r>
      <w:r>
        <w:rPr>
          <w:rFonts w:ascii="Liberation Serif" w:hAnsi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эстетического воспитания: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эстетическое отношение к миру, включая эстетику научного творчества, присущего физической науке;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5)</w:t>
      </w:r>
      <w:r>
        <w:rPr>
          <w:rFonts w:ascii="Liberation Serif" w:hAnsi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трудового воспитания: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готовность и способность к образованию и самообразованию в области физики на протяжении всей жизни;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6)</w:t>
      </w:r>
      <w:r>
        <w:rPr>
          <w:rFonts w:ascii="Liberation Serif" w:hAnsi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экологического воспитания: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расширение опыта деятельности экологической направленности на основе имеющихся знаний по физике;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7)</w:t>
      </w:r>
      <w:r>
        <w:rPr>
          <w:rFonts w:ascii="Liberation Serif" w:hAnsi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сформированность мировоззрения, соответствующего современному уровню развития физической науки;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/>
      <w:bookmarkStart w:id="9" w:name="_Toc138345809"/>
      <w:r/>
      <w:bookmarkEnd w:id="9"/>
      <w:r/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определять цели деятельности, задавать параметры и критерии их достижения;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выявлять закономерности и противоречия в рассматриваемых физических явлениях;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разрабатывать план решения проблемы с учётом анализа имеющихся материальных и нематериальных ресурсов;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развивать креативное мышление при решении жизненных проблем.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владеть научной терминологией, ключевыми понятиями и методами физической науки;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владеть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ситуациях;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ставить и формулировать собственные задачи в образовательной деятельности, в том числе при изучении физики;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давать оценку новым ситуациям, оценивать приобретённый опыт;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уметь переносить знания по физике в практическую область жизнедеятельности;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ставить проблемы и задачи, допускающие альтернативные решения.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оценивать достоверность информации;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использовать средства</w:t>
      </w:r>
      <w:r>
        <w:rPr>
          <w:rFonts w:ascii="Liberation Serif" w:hAnsi="Liberation Serif"/>
          <w:sz w:val="24"/>
          <w:szCs w:val="24"/>
          <w:lang w:val="ru-RU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Коммуникативные универсальные учебные действия: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осуществлять общение на уроках физики и во внеурочной деятельности;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распознавать предпосылки конфликтных ситуаций и смягчать конфликты;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развёрнуто и логично излагать свою точку зрения с использованием языковых средств;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выбирать тематику и методы </w:t>
      </w:r>
      <w:r>
        <w:rPr>
          <w:rFonts w:ascii="Liberation Serif" w:hAnsi="Liberation Serif"/>
          <w:sz w:val="24"/>
          <w:szCs w:val="24"/>
          <w:lang w:val="ru-RU"/>
        </w:rPr>
        <w:t xml:space="preserve">совместных действий с учётом общих интересов и возможностей каждого члена коллектива;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давать оценку новым ситуациям;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расширять рамки учебного предмета на основе личных предпочтений;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делать осознанный выбор, аргументировать его, брать на себя ответственность за решение;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оценивать приобретённый опыт;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способствовать формированию и проявлению эрудиции в области физики, постоянно повышать свой образовательный и культурный уровень.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Самоконтроль, эмоциональный интеллект: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использовать приёмы рефлексии для оценки ситуации, выбора верного решения;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уметь оценивать риски и своевременно принимать решения по их снижению;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принимать себя, понимая свои недостатки и достоинства;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признавать своё право и право других на ошибки.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/>
      <w:bookmarkStart w:id="10" w:name="_Toc138345810"/>
      <w:r/>
      <w:bookmarkStart w:id="11" w:name="_Toc134720971"/>
      <w:r/>
      <w:bookmarkEnd w:id="10"/>
      <w:r/>
      <w:bookmarkEnd w:id="11"/>
      <w:r/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в 10 классе</w:t>
      </w:r>
      <w:r>
        <w:rPr>
          <w:rFonts w:ascii="Liberation Serif" w:hAnsi="Liberation Serif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электроди</w:t>
      </w:r>
      <w:r>
        <w:rPr>
          <w:rFonts w:ascii="Liberation Serif" w:hAnsi="Liberation Serif"/>
          <w:sz w:val="24"/>
          <w:szCs w:val="24"/>
          <w:lang w:val="ru-RU"/>
        </w:rPr>
        <w:t xml:space="preserve">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</w:t>
      </w:r>
      <w:r>
        <w:rPr>
          <w:rFonts w:ascii="Liberation Serif" w:hAnsi="Liberation Serif"/>
          <w:sz w:val="24"/>
          <w:szCs w:val="24"/>
          <w:lang w:val="ru-RU"/>
        </w:rPr>
        <w:t xml:space="preserve">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</w:t>
      </w:r>
      <w:r>
        <w:rPr>
          <w:rFonts w:ascii="Liberation Serif" w:hAnsi="Liberation Serif"/>
          <w:sz w:val="24"/>
          <w:szCs w:val="24"/>
          <w:lang w:val="ru-RU"/>
        </w:rPr>
        <w:t xml:space="preserve">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</w:t>
      </w:r>
      <w:r>
        <w:rPr>
          <w:rFonts w:ascii="Liberation Serif" w:hAnsi="Liberation Serif"/>
          <w:sz w:val="24"/>
          <w:szCs w:val="24"/>
          <w:lang w:val="ru-RU"/>
        </w:rPr>
        <w:t xml:space="preserve">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описывать изученные электрические свойства вещества и электрические явления (процессы), используя физические величины: электрический за</w:t>
      </w:r>
      <w:r>
        <w:rPr>
          <w:rFonts w:ascii="Liberation Serif" w:hAnsi="Liberation Serif"/>
          <w:sz w:val="24"/>
          <w:szCs w:val="24"/>
          <w:lang w:val="ru-RU"/>
        </w:rPr>
        <w:t xml:space="preserve">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анализировать физические процессы и явления, используя физические законы и принципы: закон всемирного тяготения, </w:t>
      </w:r>
      <w:r>
        <w:rPr>
          <w:rFonts w:ascii="Liberation Serif" w:hAnsi="Liberation Serif"/>
          <w:sz w:val="24"/>
          <w:szCs w:val="24"/>
        </w:rPr>
        <w:t xml:space="preserve">I</w:t>
      </w:r>
      <w:r>
        <w:rPr>
          <w:rFonts w:ascii="Liberation Serif" w:hAnsi="Liberation Serif"/>
          <w:sz w:val="24"/>
          <w:szCs w:val="24"/>
          <w:lang w:val="ru-RU"/>
        </w:rPr>
        <w:t xml:space="preserve">, </w:t>
      </w:r>
      <w:r>
        <w:rPr>
          <w:rFonts w:ascii="Liberation Serif" w:hAnsi="Liberation Serif"/>
          <w:sz w:val="24"/>
          <w:szCs w:val="24"/>
        </w:rPr>
        <w:t xml:space="preserve">II</w:t>
      </w:r>
      <w:r>
        <w:rPr>
          <w:rFonts w:ascii="Liberation Serif" w:hAnsi="Liberation Serif"/>
          <w:sz w:val="24"/>
          <w:szCs w:val="24"/>
          <w:lang w:val="ru-RU"/>
        </w:rPr>
        <w:t xml:space="preserve"> и </w:t>
      </w:r>
      <w:r>
        <w:rPr>
          <w:rFonts w:ascii="Liberation Serif" w:hAnsi="Liberation Serif"/>
          <w:sz w:val="24"/>
          <w:szCs w:val="24"/>
        </w:rPr>
        <w:t xml:space="preserve">III</w:t>
      </w:r>
      <w:r>
        <w:rPr>
          <w:rFonts w:ascii="Liberation Serif" w:hAnsi="Liberation Serif"/>
          <w:sz w:val="24"/>
          <w:szCs w:val="24"/>
          <w:lang w:val="ru-RU"/>
        </w:rPr>
        <w:t xml:space="preserve"> зако</w:t>
      </w:r>
      <w:r>
        <w:rPr>
          <w:rFonts w:ascii="Liberation Serif" w:hAnsi="Liberation Serif"/>
          <w:sz w:val="24"/>
          <w:szCs w:val="24"/>
          <w:lang w:val="ru-RU"/>
        </w:rPr>
        <w:t xml:space="preserve">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</w:t>
      </w:r>
      <w:r>
        <w:rPr>
          <w:rFonts w:ascii="Liberation Serif" w:hAnsi="Liberation Serif"/>
          <w:sz w:val="24"/>
          <w:szCs w:val="24"/>
          <w:lang w:val="ru-RU"/>
        </w:rPr>
        <w:t xml:space="preserve">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условия (границы, области) применимости;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решать расчётные задачи с явно заданной физической моде</w:t>
      </w:r>
      <w:r>
        <w:rPr>
          <w:rFonts w:ascii="Liberation Serif" w:hAnsi="Liberation Serif"/>
          <w:sz w:val="24"/>
          <w:szCs w:val="24"/>
          <w:lang w:val="ru-RU"/>
        </w:rPr>
        <w:t xml:space="preserve">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испо</w:t>
      </w:r>
      <w:r>
        <w:rPr>
          <w:rFonts w:ascii="Liberation Serif" w:hAnsi="Liberation Serif"/>
          <w:sz w:val="24"/>
          <w:szCs w:val="24"/>
          <w:lang w:val="ru-RU"/>
        </w:rPr>
        <w:t xml:space="preserve">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работать в г</w:t>
      </w:r>
      <w:r>
        <w:rPr>
          <w:rFonts w:ascii="Liberation Serif" w:hAnsi="Liberation Serif"/>
          <w:sz w:val="24"/>
          <w:szCs w:val="24"/>
          <w:lang w:val="ru-RU"/>
        </w:rPr>
        <w:t xml:space="preserve">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К концу обучения </w:t>
      </w:r>
      <w:r>
        <w:rPr>
          <w:rFonts w:ascii="Liberation Serif" w:hAnsi="Liberation Serif"/>
          <w:b/>
          <w:sz w:val="24"/>
          <w:szCs w:val="24"/>
          <w:lang w:val="ru-RU"/>
        </w:rPr>
        <w:t xml:space="preserve">в 11 классе</w:t>
      </w:r>
      <w:r>
        <w:rPr>
          <w:rFonts w:ascii="Liberation Serif" w:hAnsi="Liberation Serif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людей, целостность и единство физической картины мира;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учитывать границы применения изученных физических моделей: точечный электрический заряд, луч света, точечный источник света, ядерная модель атома, нуклонная модель атомного ядра при решении физических задач;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взаимодействие магнито</w:t>
      </w:r>
      <w:r>
        <w:rPr>
          <w:rFonts w:ascii="Liberation Serif" w:hAnsi="Liberation Serif"/>
          <w:sz w:val="24"/>
          <w:szCs w:val="24"/>
          <w:lang w:val="ru-RU"/>
        </w:rPr>
        <w:t xml:space="preserve">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света, </w:t>
      </w:r>
      <w:r>
        <w:rPr>
          <w:rFonts w:ascii="Liberation Serif" w:hAnsi="Liberation Serif"/>
          <w:sz w:val="24"/>
          <w:szCs w:val="24"/>
          <w:lang w:val="ru-RU"/>
        </w:rPr>
        <w:t xml:space="preserve">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описывать изученные свойства ве</w:t>
      </w:r>
      <w:r>
        <w:rPr>
          <w:rFonts w:ascii="Liberation Serif" w:hAnsi="Liberation Serif"/>
          <w:sz w:val="24"/>
          <w:szCs w:val="24"/>
          <w:lang w:val="ru-RU"/>
        </w:rPr>
        <w:t xml:space="preserve">щества (электрические, магнитные, оптические, электрическую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</w:t>
      </w:r>
      <w:r>
        <w:rPr>
          <w:rFonts w:ascii="Liberation Serif" w:hAnsi="Liberation Serif"/>
          <w:sz w:val="24"/>
          <w:szCs w:val="24"/>
          <w:lang w:val="ru-RU"/>
        </w:rPr>
        <w:t xml:space="preserve">отенциалов, электродвижущая сила, работа тока, индукция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</w:t>
      </w:r>
      <w:r>
        <w:rPr>
          <w:rFonts w:ascii="Liberation Serif" w:hAnsi="Liberation Serif"/>
          <w:sz w:val="24"/>
          <w:szCs w:val="24"/>
          <w:lang w:val="ru-RU"/>
        </w:rPr>
        <w:t xml:space="preserve">ских электромагнитных колебаний, фокусное расстояние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описывать изученные квантовые явления и процессы, используя физические величины: скорость электромагнитных волн, длина волны и частота света, энергия и импульс фотона, период пол</w:t>
      </w:r>
      <w:r>
        <w:rPr>
          <w:rFonts w:ascii="Liberation Serif" w:hAnsi="Liberation Serif"/>
          <w:sz w:val="24"/>
          <w:szCs w:val="24"/>
          <w:lang w:val="ru-RU"/>
        </w:rPr>
        <w:t xml:space="preserve">ураспада, энергия связи атомных ядер,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величинами, вычислять значение физической величины;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анализировать физические процессы и явления, используя физические законы и принципы: закон Ома, законы последовательного и пара</w:t>
      </w:r>
      <w:r>
        <w:rPr>
          <w:rFonts w:ascii="Liberation Serif" w:hAnsi="Liberation Serif"/>
          <w:sz w:val="24"/>
          <w:szCs w:val="24"/>
          <w:lang w:val="ru-RU"/>
        </w:rPr>
        <w:t xml:space="preserve">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сохран</w:t>
      </w:r>
      <w:r>
        <w:rPr>
          <w:rFonts w:ascii="Liberation Serif" w:hAnsi="Liberation Serif"/>
          <w:sz w:val="24"/>
          <w:szCs w:val="24"/>
          <w:lang w:val="ru-RU"/>
        </w:rPr>
        <w:t xml:space="preserve">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определять направление вектора индукции магнитного поля проводника с током, силы Ампера и силы Лоренца;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строить и описывать изображение, создаваемое плоским зеркалом, тонкой линзой;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решать расчётные задачи с явно заданной физической моде</w:t>
      </w:r>
      <w:r>
        <w:rPr>
          <w:rFonts w:ascii="Liberation Serif" w:hAnsi="Liberation Serif"/>
          <w:sz w:val="24"/>
          <w:szCs w:val="24"/>
          <w:lang w:val="ru-RU"/>
        </w:rPr>
        <w:t xml:space="preserve">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испо</w:t>
      </w:r>
      <w:r>
        <w:rPr>
          <w:rFonts w:ascii="Liberation Serif" w:hAnsi="Liberation Serif"/>
          <w:sz w:val="24"/>
          <w:szCs w:val="24"/>
          <w:lang w:val="ru-RU"/>
        </w:rPr>
        <w:t xml:space="preserve">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работать в г</w:t>
      </w:r>
      <w:r>
        <w:rPr>
          <w:rFonts w:ascii="Liberation Serif" w:hAnsi="Liberation Serif"/>
          <w:sz w:val="24"/>
          <w:szCs w:val="24"/>
          <w:lang w:val="ru-RU"/>
        </w:rPr>
        <w:t xml:space="preserve">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rPr>
          <w:rFonts w:ascii="Liberation Serif" w:hAnsi="Liberation Serif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  <w:lang w:val="ru-RU"/>
        </w:rPr>
      </w:r>
      <w:r>
        <w:rPr>
          <w:rFonts w:ascii="Liberation Serif" w:hAnsi="Liberation Serif"/>
          <w:lang w:val="ru-RU"/>
        </w:rPr>
      </w:r>
    </w:p>
    <w:p>
      <w:pPr>
        <w:ind w:left="12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/>
      <w:bookmarkStart w:id="12" w:name="block-13219747"/>
      <w:r/>
      <w:bookmarkEnd w:id="7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ТЕМАТИЧЕСКОЕ ПЛАНИРОВАНИЕ </w:t>
      </w:r>
      <w:r>
        <w:rPr>
          <w:rFonts w:ascii="Times New Roman" w:hAnsi="Times New Roman" w:cs="Times New Roman"/>
          <w:sz w:val="24"/>
          <w:szCs w:val="24"/>
          <w:lang w:val="ru-RU"/>
        </w:rPr>
      </w:r>
    </w:p>
    <w:p>
      <w:pPr>
        <w:ind w:left="12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10 КЛАСС </w:t>
      </w:r>
      <w:r>
        <w:rPr>
          <w:rFonts w:ascii="Times New Roman" w:hAnsi="Times New Roman" w:cs="Times New Roman"/>
          <w:sz w:val="24"/>
          <w:szCs w:val="24"/>
          <w:lang w:val="ru-RU"/>
        </w:rPr>
      </w:r>
    </w:p>
    <w:tbl>
      <w:tblPr>
        <w:tblW w:w="13608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87"/>
        <w:gridCol w:w="2999"/>
        <w:gridCol w:w="1269"/>
        <w:gridCol w:w="1841"/>
        <w:gridCol w:w="1498"/>
        <w:gridCol w:w="1972"/>
        <w:gridCol w:w="9"/>
        <w:gridCol w:w="1492"/>
        <w:gridCol w:w="184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7"/>
            <w:tcMar>
              <w:left w:w="100" w:type="dxa"/>
              <w:top w:w="50" w:type="dxa"/>
            </w:tcMar>
            <w:tcW w:w="982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continue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00" w:type="dxa"/>
            <w:vAlign w:val="center"/>
            <w:vMerge w:val="continue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0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Очная форма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gridSpan w:val="3"/>
            <w:tcW w:w="3544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Очно-заочная форма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gridSpan w:val="2"/>
            <w:tcW w:w="3261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Заочная форма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0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55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gridSpan w:val="4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68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ФИЗИКА И МЕТОДЫ НАУЧНОГО ПОЗНАНИЯ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5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W w:w="15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0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Физика и методы научного познания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551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W w:w="1554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разделу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55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W w:w="155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gridSpan w:val="4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68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МЕХАНИКА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W w:w="15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0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Кинематика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551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W w:w="1554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0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1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gridSpan w:val="2"/>
            <w:tcW w:w="1554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0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Законы сохранения в механике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551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W w:w="1554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разделу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55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W w:w="155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gridSpan w:val="4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68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Раздел 3.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МОЛЕКУЛЯРНАЯ ФИЗИКА И ТЕРМОДИНАМИКА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551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W w:w="1554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0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молекулярно-кинетической теории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551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W w:w="1554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0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термодинамики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1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gridSpan w:val="2"/>
            <w:tcW w:w="1554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0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Агрегатные состояния вещества. Фазовые переходы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551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W w:w="1554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разделу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55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W w:w="155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gridSpan w:val="4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680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ЭЛЕКТРОДИНАМИКА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W w:w="15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0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Электростатика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551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W w:w="1554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0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Постоянный электрический ток. Токи в различных средах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5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W w:w="1554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разделу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55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W w:w="155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Резервное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3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551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W w:w="1554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78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3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gridSpan w:val="2"/>
            <w:tcW w:w="155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12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 КЛАСС </w:t>
      </w:r>
      <w:r>
        <w:rPr>
          <w:rFonts w:ascii="Times New Roman" w:hAnsi="Times New Roman" w:cs="Times New Roman"/>
          <w:sz w:val="24"/>
          <w:szCs w:val="24"/>
          <w:lang w:val="ru-RU"/>
        </w:rPr>
      </w:r>
    </w:p>
    <w:tbl>
      <w:tblPr>
        <w:tblW w:w="13608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91"/>
        <w:gridCol w:w="3064"/>
        <w:gridCol w:w="1251"/>
        <w:gridCol w:w="1841"/>
        <w:gridCol w:w="1418"/>
        <w:gridCol w:w="1976"/>
        <w:gridCol w:w="1526"/>
        <w:gridCol w:w="184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9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6"/>
            <w:tcMar>
              <w:left w:w="100" w:type="dxa"/>
              <w:top w:w="50" w:type="dxa"/>
            </w:tcMar>
            <w:tcW w:w="980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92" w:type="dxa"/>
            <w:vAlign w:val="center"/>
            <w:vMerge w:val="continue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vMerge w:val="continue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31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Очная форма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W w:w="342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Очно-заочная форма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W w:w="32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Заочная форма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9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0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gridSpan w:val="8"/>
            <w:tcMar>
              <w:left w:w="100" w:type="dxa"/>
              <w:top w:w="50" w:type="dxa"/>
            </w:tcMar>
            <w:tcW w:w="13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ЭЛЕКТРОДИНАМИКА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Магнитное поле. Электромагнитная индукция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443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55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разделу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55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gridSpan w:val="8"/>
            <w:tcMar>
              <w:left w:w="100" w:type="dxa"/>
              <w:top w:w="50" w:type="dxa"/>
            </w:tcMar>
            <w:tcW w:w="13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КОЛЕБАНИЯ И ВОЛНЫ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Механические и электромагнитные колебания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4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55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Механические и электромагнитные волны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43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4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55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разделу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55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gridSpan w:val="8"/>
            <w:tcMar>
              <w:left w:w="100" w:type="dxa"/>
              <w:top w:w="50" w:type="dxa"/>
            </w:tcMar>
            <w:tcW w:w="136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Раздел 3.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ОСНОВЫ СПЕЦИАЛЬНОЙ ТЕОРИИ ОТНОСИТЕЛЬНОСТИ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специальной теории относительности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44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55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разделу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84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4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gridSpan w:val="8"/>
            <w:tcW w:w="136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КВАНТОВАЯ ФИЗИКА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квантовой оптики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43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атома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43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Атомное ядро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443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55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разделу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55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gridSpan w:val="8"/>
            <w:tcMar>
              <w:left w:w="100" w:type="dxa"/>
              <w:top w:w="50" w:type="dxa"/>
            </w:tcMar>
            <w:tcW w:w="13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Раздел 5.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ЭЛЕМЕНТЫ АСТРОНОМИИ И АСТРОФИЗИКИ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астрономии и астрофизики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443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55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разделу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55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gridSpan w:val="8"/>
            <w:tcMar>
              <w:left w:w="100" w:type="dxa"/>
              <w:top w:w="50" w:type="dxa"/>
            </w:tcMar>
            <w:tcW w:w="13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ОБОБЩАЮЩЕЕ 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Обобщающее 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443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55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разделу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44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55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171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Резервное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443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1557" w:type="dxa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0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4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W w:w="155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16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r/>
      <w:r/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Times New Roman" w:hAnsi="Times New Roman"/>
          <w:b/>
          <w:sz w:val="28"/>
        </w:rPr>
        <w:t xml:space="preserve">ПОУРОЧНОЕ ПЛАНИРОВАНИЕ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в очной форме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/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sz w:val="28"/>
        </w:rPr>
        <w:t xml:space="preserve"> 10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38"/>
        <w:gridCol w:w="6678"/>
        <w:gridCol w:w="1491"/>
        <w:gridCol w:w="450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678" w:type="dxa"/>
            <w:vMerge w:val="continue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501" w:type="dxa"/>
            <w:vMerge w:val="continue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Физика — наука о природе. Научные методы познания окружающего мира.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" w:tooltip="https://m.edsoo.ru/ff0c32e2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32</w:t>
              </w:r>
              <w:r>
                <w:rPr>
                  <w:rFonts w:ascii="Times New Roman" w:hAnsi="Times New Roman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Роль и место физики в формировании современной научной картины мира, в практической деятельности людей.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" w:tooltip="https://m.edsoo.ru/ff0c33e6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33</w:t>
              </w:r>
              <w:r>
                <w:rPr>
                  <w:rFonts w:ascii="Times New Roman" w:hAnsi="Times New Roman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sz w:val="24"/>
              </w:rPr>
              <w:t xml:space="preserve">Перемещение, скорость, ускорение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" w:tooltip="https://m.edsoo.ru/ff0c3508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3508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 xml:space="preserve">Равномерное прямолинейное движение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" w:tooltip="https://m.edsoo.ru/ff0c3620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3620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 xml:space="preserve">Равноускоренное прямолинейное движение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" w:tooltip="https://m.edsoo.ru/ff0c372e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372</w:t>
              </w:r>
              <w:r>
                <w:rPr>
                  <w:rFonts w:ascii="Times New Roman" w:hAnsi="Times New Roman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Свободное падение. Ускорение свободного падения.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" w:tooltip="https://m.edsoo.ru/ff0c39cc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39</w:t>
              </w:r>
              <w:r>
                <w:rPr>
                  <w:rFonts w:ascii="Times New Roman" w:hAnsi="Times New Roman"/>
                  <w:u w:val="single"/>
                </w:rPr>
                <w:t xml:space="preserve">cc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Криволинейное движение. Движение материальной точки по окружности.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" w:tooltip="https://m.edsoo.ru/ff0c3ada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u w:val="single"/>
                </w:rPr>
                <w:t xml:space="preserve">ada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Принцип относительности Галилея. Инерциальные системы отсчета. Первый закон Ньютона.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" w:tooltip="https://m.edsoo.ru/ff0c3be8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u w:val="single"/>
                </w:rPr>
                <w:t xml:space="preserve">be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Масса тела. Сила. Принцип суперпозиции сил. Второй закон Ньютона для материальной точки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" w:tooltip="https://m.edsoo.ru/ff0c3be8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u w:val="single"/>
                </w:rPr>
                <w:t xml:space="preserve">be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Третий закон Ньютона для материальных точек.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" w:tooltip="https://m.edsoo.ru/ff0c3be8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u w:val="single"/>
                </w:rPr>
                <w:t xml:space="preserve">be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Закон всемирного тяготения. Сила тяжести. </w:t>
            </w:r>
            <w:r>
              <w:rPr>
                <w:rFonts w:ascii="Times New Roman" w:hAnsi="Times New Roman"/>
                <w:sz w:val="24"/>
              </w:rPr>
              <w:t xml:space="preserve">Первая космическая скорость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" w:tooltip="https://m.edsoo.ru/ff0c3d00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00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Сила упругости. Закон Гука. Вес тела.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" w:tooltip="https://m.edsoo.ru/ff0c3e18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18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Сила трения. Коэффициент трения. Сила сопротивления при движении тела в жидкости или газе.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" w:tooltip="https://m.edsoo.ru/ff0c3f76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3</w:t>
              </w:r>
              <w:r>
                <w:rPr>
                  <w:rFonts w:ascii="Times New Roman" w:hAnsi="Times New Roman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76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Поступательное и вращательное движение абсолютно твёрдого тела. </w:t>
            </w:r>
            <w:r>
              <w:rPr>
                <w:rFonts w:ascii="Times New Roman" w:hAnsi="Times New Roman"/>
                <w:sz w:val="24"/>
              </w:rPr>
              <w:t xml:space="preserve">Момент силы. Плечо силы. Условия равновесия твёрдого тела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" w:tooltip="https://m.edsoo.ru/ff0c41a6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>
              <w:rPr>
                <w:rFonts w:ascii="Times New Roman" w:hAnsi="Times New Roman"/>
                <w:sz w:val="24"/>
              </w:rPr>
              <w:t xml:space="preserve">Реактивное движение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" w:tooltip="https://m.edsoo.ru/ff0c43d6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43</w:t>
              </w:r>
              <w:r>
                <w:rPr>
                  <w:rFonts w:ascii="Times New Roman" w:hAnsi="Times New Roman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Работа и мощность силы. Кинетическая энергия материальной̆ точки. Теорема об изменении кинетической̆ энергии.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" w:tooltip="https://m.edsoo.ru/ff0c4502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4502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Потенциальная энергия. Потенциальная энергия упруго деформированной пружины. </w:t>
            </w:r>
            <w:r>
              <w:rPr>
                <w:rFonts w:ascii="Times New Roman" w:hAnsi="Times New Roman"/>
                <w:sz w:val="24"/>
              </w:rPr>
              <w:t xml:space="preserve">Потенциальная энергия тела вблизи поверхности Земли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" w:tooltip="https://m.edsoo.ru/ff0c461a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461</w:t>
              </w:r>
              <w:r>
                <w:rPr>
                  <w:rFonts w:ascii="Times New Roman" w:hAnsi="Times New Roman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Потенциальные и непотенциальные силы. Связь работы непотенциальных сил с изменением механической энергии системы тел. </w:t>
            </w:r>
            <w:r>
              <w:rPr>
                <w:rFonts w:ascii="Times New Roman" w:hAnsi="Times New Roman"/>
                <w:sz w:val="24"/>
              </w:rPr>
              <w:t xml:space="preserve">Закон сохранения механической энергии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" w:tooltip="https://m.edsoo.ru/ff0c478c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478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Решение задач по теме: "Кинематика. Динамика. Законы сохранения в механике"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Контрольная работа по теме «Кинематика. Динамика. Законы сохранения в механике»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" w:tooltip="https://m.edsoo.ru/ff0c4b74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74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r>
              <w:rPr>
                <w:rFonts w:ascii="Times New Roman" w:hAnsi="Times New Roman"/>
                <w:sz w:val="24"/>
              </w:rPr>
              <w:t xml:space="preserve">Броуновское движение. Диффузия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" w:tooltip="https://m.edsoo.ru/ff0c4dc2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u w:val="single"/>
                </w:rPr>
                <w:t xml:space="preserve">dc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Характер движения и взаимодействия частиц вещества. Модели строения газов, жидкостей и твёрдых тел.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Масса молекул. Количество вещества. Постоянная Авогадро.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Тепловое равновесие. Температура. Энергия теплового движения молекул.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25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Идеальный газ в МКТ. Основное уравнение МКТ.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" w:tooltip="https://m.edsoo.ru/ff0c4fde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u w:val="single"/>
                </w:rPr>
                <w:t xml:space="preserve">fde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r>
              <w:rPr>
                <w:rFonts w:ascii="Times New Roman" w:hAnsi="Times New Roman"/>
                <w:sz w:val="24"/>
              </w:rPr>
              <w:t xml:space="preserve">Уравнение Менделеева-Клапейрона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" w:tooltip="https://m.edsoo.ru/ff0c511e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511</w:t>
              </w:r>
              <w:r>
                <w:rPr>
                  <w:rFonts w:ascii="Times New Roman" w:hAnsi="Times New Roman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 xml:space="preserve">Закон Дальтона. Газовые законы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Решение задач по теме: "Основное уравнение МКТ", " Уравнение Менделеева-Клапейрона 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Изопроцессы в идеальном газе и их графическое представление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" w:tooltip="https://m.edsoo.ru/ff0c570e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570</w:t>
              </w:r>
              <w:r>
                <w:rPr>
                  <w:rFonts w:ascii="Times New Roman" w:hAnsi="Times New Roman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Внутренняя энергия термодинамической системы и способы её изменения. </w:t>
            </w:r>
            <w:r>
              <w:rPr>
                <w:rFonts w:ascii="Times New Roman" w:hAnsi="Times New Roman"/>
                <w:sz w:val="24"/>
              </w:rPr>
              <w:t xml:space="preserve">Количество теплоты и работа. Внутренняя энергия одноатомного идеального газа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" w:tooltip="https://m.edsoo.ru/ff0c5952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5952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Виды теплопередачи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" w:tooltip="https://m.edsoo.ru/ff0c5c36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36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Удельная теплоёмкость вещества. Количество теплоты при теплопередаче. </w:t>
            </w:r>
            <w:r>
              <w:rPr>
                <w:rFonts w:ascii="Times New Roman" w:hAnsi="Times New Roman"/>
                <w:sz w:val="24"/>
              </w:rPr>
              <w:t xml:space="preserve">Адиабатный процесс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" w:tooltip="https://m.edsoo.ru/ff0c5c36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36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Первый закон термодинамики и его применение к изопроцессам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" w:tooltip="https://m.edsoo.ru/ff0c5efc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5</w:t>
              </w:r>
              <w:r>
                <w:rPr>
                  <w:rFonts w:ascii="Times New Roman" w:hAnsi="Times New Roman"/>
                  <w:u w:val="single"/>
                </w:rPr>
                <w:t xml:space="preserve">efc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Необратимость процессов в природе. Второй закон термодинамики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" w:tooltip="https://m.edsoo.ru/ff0c6230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6230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Принцип действия и КПД тепловой машины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" w:tooltip="https://m.edsoo.ru/ff0c600a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600</w:t>
              </w:r>
              <w:r>
                <w:rPr>
                  <w:rFonts w:ascii="Times New Roman" w:hAnsi="Times New Roman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Цикл Карно и его КПД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Экологические проблемы теплоэнергетики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Обобщающий урок «Молекулярная физика. Основы термодинамики»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" w:tooltip="https://m.edsoo.ru/ff0c6938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6938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Контрольная работа по теме: «Молекулярная физика. Основы термодинамики»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" w:tooltip="https://m.edsoo.ru/ff0c6a50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50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Парообразование и конденсация. Испарение и кипение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" w:tooltip="https://m.edsoo.ru/ff0c63b6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63</w:t>
              </w:r>
              <w:r>
                <w:rPr>
                  <w:rFonts w:ascii="Times New Roman" w:hAnsi="Times New Roman"/>
                  <w:u w:val="single"/>
                </w:rPr>
                <w:t xml:space="preserve">b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Абсолютная и относительная влажность воздуха. </w:t>
            </w:r>
            <w:r>
              <w:rPr>
                <w:rFonts w:ascii="Times New Roman" w:hAnsi="Times New Roman"/>
                <w:sz w:val="24"/>
              </w:rPr>
              <w:t xml:space="preserve">Насыщенный пар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" w:tooltip="https://m.edsoo.ru/ff0c64d8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64</w:t>
              </w:r>
              <w:r>
                <w:rPr>
                  <w:rFonts w:ascii="Times New Roman" w:hAnsi="Times New Roman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Твёрдое тело. Кристаллические и аморфные тела. Анизотропия свойств кристаллов. Жидкие кристаллы. </w:t>
            </w:r>
            <w:r>
              <w:rPr>
                <w:rFonts w:ascii="Times New Roman" w:hAnsi="Times New Roman"/>
                <w:sz w:val="24"/>
              </w:rPr>
              <w:t xml:space="preserve">Современные материалы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" w:tooltip="https://m.edsoo.ru/ff0c65f0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65</w:t>
              </w:r>
              <w:r>
                <w:rPr>
                  <w:rFonts w:ascii="Times New Roman" w:hAnsi="Times New Roman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sz w:val="24"/>
              </w:rPr>
              <w:t xml:space="preserve">Сублимация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" w:tooltip="https://m.edsoo.ru/ff0c6708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6708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 xml:space="preserve">Уравнение теплового баланса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" w:tooltip="https://m.edsoo.ru/ff0c6820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6820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Электризация тел. Электрический заряд. Два вида электрических зарядов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" w:tooltip="https://m.edsoo.ru/ff0c6bcc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u w:val="single"/>
                </w:rPr>
                <w:t xml:space="preserve">bcc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Проводники, диэлектрики и полупроводники. Закон сохранения электрического заряда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" w:tooltip="https://m.edsoo.ru/ff0c6bcc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u w:val="single"/>
                </w:rPr>
                <w:t xml:space="preserve">bcc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Взаимодействие зарядов. Закон Кулона. </w:t>
            </w:r>
            <w:r>
              <w:rPr>
                <w:rFonts w:ascii="Times New Roman" w:hAnsi="Times New Roman"/>
                <w:sz w:val="24"/>
              </w:rPr>
              <w:t xml:space="preserve">Точечный электрический заряд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" w:tooltip="https://m.edsoo.ru/ff0c6ce4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u w:val="single"/>
                </w:rPr>
                <w:t xml:space="preserve">ce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Напряжённость электрического поля. Принцип суперпозиции электрических полей. </w:t>
            </w:r>
            <w:r>
              <w:rPr>
                <w:rFonts w:ascii="Times New Roman" w:hAnsi="Times New Roman"/>
                <w:sz w:val="24"/>
              </w:rPr>
              <w:t xml:space="preserve">Линии напряжённости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" w:tooltip="https://m.edsoo.ru/ff0c6df2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u w:val="single"/>
                </w:rPr>
                <w:t xml:space="preserve">df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sz w:val="24"/>
              </w:rPr>
              <w:t xml:space="preserve">Разность потенциалов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" w:tooltip="https://m.edsoo.ru/ff0c6f00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00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r>
              <w:rPr>
                <w:rFonts w:ascii="Times New Roman" w:hAnsi="Times New Roman"/>
                <w:sz w:val="24"/>
              </w:rPr>
              <w:t xml:space="preserve">Диэлектрическая проницаемость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" w:tooltip="https://m.edsoo.ru/ff0c7018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7018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Электроёмкость. Конденсатор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" w:tooltip="https://m.edsoo.ru/ff0c7126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7126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Электроёмкость плоского конденсатора. Энергия заряженного конденсатора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" w:tooltip="https://m.edsoo.ru/ff0c72c0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72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Решение задач по теме: "Электроемкость плоского конденсатора. </w:t>
            </w:r>
            <w:r>
              <w:rPr>
                <w:rFonts w:ascii="Times New Roman" w:hAnsi="Times New Roman"/>
                <w:sz w:val="24"/>
              </w:rPr>
              <w:t xml:space="preserve">Энергия заряженного конденсатора"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Принцип действия и 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sz w:val="24"/>
              </w:rPr>
              <w:t xml:space="preserve">Электростатическая защита. Заземление электроприборов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r>
              <w:rPr>
                <w:rFonts w:ascii="Times New Roman" w:hAnsi="Times New Roman"/>
                <w:sz w:val="24"/>
              </w:rPr>
              <w:t xml:space="preserve">Сопротивление. Закон Ома для участка цепи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0" w:tooltip="https://m.edsoo.ru/ff0c74f0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74</w:t>
              </w:r>
              <w:r>
                <w:rPr>
                  <w:rFonts w:ascii="Times New Roman" w:hAnsi="Times New Roman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sz w:val="24"/>
              </w:rPr>
              <w:t xml:space="preserve">Закон Джоуля-Ленца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" w:tooltip="https://m.edsoo.ru/ff0c7838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7838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Закон Ома для полной (замкнутой) электрической цепи. </w:t>
            </w:r>
            <w:r>
              <w:rPr>
                <w:rFonts w:ascii="Times New Roman" w:hAnsi="Times New Roman"/>
                <w:sz w:val="24"/>
              </w:rPr>
              <w:t xml:space="preserve">Короткое замыкание.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2" w:tooltip="https://m.edsoo.ru/ff0c7ae0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u w:val="single"/>
                </w:rPr>
                <w:t xml:space="preserve">ae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Электронная проводимость твёрдых металлов. Зависимость сопротивления металлов от температуры. </w:t>
            </w:r>
            <w:r>
              <w:rPr>
                <w:rFonts w:ascii="Times New Roman" w:hAnsi="Times New Roman"/>
                <w:sz w:val="24"/>
              </w:rPr>
              <w:t xml:space="preserve">Сверхпроводимость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Электрический ток в вакууме. Свойства электронных пучков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Полупроводники, их собственная и примесная проводимость. Свойства </w:t>
            </w:r>
            <w:r>
              <w:rPr>
                <w:rFonts w:ascii="Times New Roman" w:hAnsi="Times New Roman"/>
                <w:sz w:val="24"/>
              </w:rPr>
              <w:t xml:space="preserve">p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—</w:t>
            </w:r>
            <w:r>
              <w:rPr>
                <w:rFonts w:ascii="Times New Roman" w:hAnsi="Times New Roman"/>
                <w:sz w:val="24"/>
              </w:rPr>
              <w:t xml:space="preserve">n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-перехода. </w:t>
            </w:r>
            <w:r>
              <w:rPr>
                <w:rFonts w:ascii="Times New Roman" w:hAnsi="Times New Roman"/>
                <w:sz w:val="24"/>
              </w:rPr>
              <w:t xml:space="preserve">Полупроводниковые приборы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3" w:tooltip="https://m.edsoo.ru/ff0c84ae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84</w:t>
              </w:r>
              <w:r>
                <w:rPr>
                  <w:rFonts w:ascii="Times New Roman" w:hAnsi="Times New Roman"/>
                  <w:u w:val="single"/>
                </w:rPr>
                <w:t xml:space="preserve">ae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Электрический ток в растворах и расплавах электролитов. </w:t>
            </w:r>
            <w:r>
              <w:rPr>
                <w:rFonts w:ascii="Times New Roman" w:hAnsi="Times New Roman"/>
                <w:sz w:val="24"/>
              </w:rPr>
              <w:t xml:space="preserve">Электролитическая диссоциация. Электролиз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" w:tooltip="https://m.edsoo.ru/ff0c82ba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82</w:t>
              </w:r>
              <w:r>
                <w:rPr>
                  <w:rFonts w:ascii="Times New Roman" w:hAnsi="Times New Roman"/>
                  <w:u w:val="single"/>
                </w:rPr>
                <w:t xml:space="preserve">ba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Электрический ток в газах. Самостоятельный и несамостоятельный разряд. </w:t>
            </w:r>
            <w:r>
              <w:rPr>
                <w:rFonts w:ascii="Times New Roman" w:hAnsi="Times New Roman"/>
                <w:sz w:val="24"/>
              </w:rPr>
              <w:t xml:space="preserve">Молния. Плазма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" w:tooltip="https://m.edsoo.ru/ff0c84ae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84</w:t>
              </w:r>
              <w:r>
                <w:rPr>
                  <w:rFonts w:ascii="Times New Roman" w:hAnsi="Times New Roman"/>
                  <w:u w:val="single"/>
                </w:rPr>
                <w:t xml:space="preserve">ae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r>
              <w:rPr>
                <w:rFonts w:ascii="Times New Roman" w:hAnsi="Times New Roman"/>
                <w:sz w:val="24"/>
              </w:rPr>
              <w:t xml:space="preserve">Правила техники безопасности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" w:tooltip="https://m.edsoo.ru/ff0c86fc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86</w:t>
              </w:r>
              <w:r>
                <w:rPr>
                  <w:rFonts w:ascii="Times New Roman" w:hAnsi="Times New Roman"/>
                  <w:u w:val="single"/>
                </w:rPr>
                <w:t xml:space="preserve">fc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Обобщающий урок «Электродинамика»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" w:tooltip="https://m.edsoo.ru/ff0c88be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88</w:t>
              </w:r>
              <w:r>
                <w:rPr>
                  <w:rFonts w:ascii="Times New Roman" w:hAnsi="Times New Roman"/>
                  <w:u w:val="single"/>
                </w:rPr>
                <w:t xml:space="preserve">be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Контрольная работа по теме «Электростатика. Постоянный электрический ток. Токи в различных средах»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8" w:tooltip="https://m.edsoo.ru/ff0c8a8a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Резервный урок по теме: "Электродинамика"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9" w:tooltip="https://m.edsoo.ru/ff0c8c56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56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3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667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Промежуточная аттестация за курс 10 класса.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5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0" w:tooltip="https://m.edsoo.ru/ff0c8f6c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6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68 </w:t>
            </w:r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sz w:val="28"/>
        </w:rPr>
        <w:t xml:space="preserve"> 11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58"/>
        <w:gridCol w:w="6555"/>
        <w:gridCol w:w="1491"/>
        <w:gridCol w:w="460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555" w:type="dxa"/>
            <w:vMerge w:val="continue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604" w:type="dxa"/>
            <w:vMerge w:val="continue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Постоянные магниты и их взаимодействие. Магнитное поле. Вектор магнитной индукции. </w:t>
            </w:r>
            <w:r>
              <w:rPr>
                <w:rFonts w:ascii="Times New Roman" w:hAnsi="Times New Roman"/>
                <w:sz w:val="24"/>
              </w:rPr>
              <w:t xml:space="preserve">Линии магнитной индукции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1" w:tooltip="https://m.edsoo.ru/ff0c9778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9778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Магнитное поле проводника с током. Опыт Эрстеда. Взаимодействие проводников с током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2" w:tooltip="https://m.edsoo.ru/ff0c98fe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98</w:t>
              </w:r>
              <w:r>
                <w:rPr>
                  <w:rFonts w:ascii="Times New Roman" w:hAnsi="Times New Roman"/>
                  <w:u w:val="single"/>
                </w:rPr>
                <w:t xml:space="preserve">fe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Решение задач по теме: "Магнитное поле. Вектор магнитной индукции. Линии магнитной индукции"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3" w:tooltip="https://m.edsoo.ru/ff0c98fe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98</w:t>
              </w:r>
              <w:r>
                <w:rPr>
                  <w:rFonts w:ascii="Times New Roman" w:hAnsi="Times New Roman"/>
                  <w:u w:val="single"/>
                </w:rPr>
                <w:t xml:space="preserve">fe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Действие магнитного поля на проводник с током. </w:t>
            </w:r>
            <w:r>
              <w:rPr>
                <w:rFonts w:ascii="Times New Roman" w:hAnsi="Times New Roman"/>
                <w:sz w:val="24"/>
              </w:rPr>
              <w:t xml:space="preserve">Сила Ампера.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4" w:tooltip="https://m.edsoo.ru/ff0c9ac0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u w:val="single"/>
                </w:rPr>
                <w:t xml:space="preserve">ac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Действие магнитного поля на движущуюся заряженную частицу. Сила Лоренца. Работа силы Лоренца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5" w:tooltip="https://m.edsoo.ru/ff0c9df4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u w:val="single"/>
                </w:rPr>
                <w:t xml:space="preserve">df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Электромагнитная индукция. Поток вектора магнитной индукции. ЭДС индукции. Закон электромагнитной индукции Фарадея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Решение задач по теме: "ЭДС индукции. </w:t>
            </w:r>
            <w:r>
              <w:rPr>
                <w:rFonts w:ascii="Times New Roman" w:hAnsi="Times New Roman"/>
                <w:sz w:val="24"/>
              </w:rPr>
              <w:t xml:space="preserve">Закон электромагнитной индукции Фарадея"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6" w:tooltip="https://m.edsoo.ru/ff0ca150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ca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150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r>
              <w:rPr>
                <w:rFonts w:ascii="Times New Roman" w:hAnsi="Times New Roman"/>
                <w:sz w:val="24"/>
              </w:rPr>
              <w:t xml:space="preserve">Электромагнитное поле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7" w:tooltip="https://m.edsoo.ru/ff0ca600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ca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600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Технические устройства и их применение: постоянные магниты, электромагниты, электродвигатель, ускорители элементарных частиц, индукционная печь.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Обобщающий урок «Магнитное поле. Электромагнитная индукция»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8" w:tooltip="https://m.edsoo.ru/ff0cab82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cab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82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Контрольная работа по теме «Магнитное поле. </w:t>
            </w:r>
            <w:r>
              <w:rPr>
                <w:rFonts w:ascii="Times New Roman" w:hAnsi="Times New Roman"/>
                <w:sz w:val="24"/>
              </w:rPr>
              <w:t xml:space="preserve">Электромагнитная индукция»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9" w:tooltip="https://m.edsoo.ru/ff0cad58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cad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58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Свободные механические колебания. Гармонические колебания. Уравнение гармонических колебаний. Превращение энергии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0" w:tooltip="https://m.edsoo.ru/ff0caf06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caf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06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Решение задач по теме: "Гармонические колебания. Уравнение гармонических колебаний. Превращение энергии"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Колебательный контур. Свободные электромагнитные колебания в идеальном колебательном контуре. </w:t>
            </w:r>
            <w:r>
              <w:rPr>
                <w:rFonts w:ascii="Times New Roman" w:hAnsi="Times New Roman"/>
                <w:sz w:val="24"/>
              </w:rPr>
              <w:t xml:space="preserve">Аналогия между механическими и электромагнитными колебаниями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1" w:tooltip="https://m.edsoo.ru/ff0cb820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cb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820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Формула Томсона. Закон сохранения энергии в идеальном колебательном контуре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2" w:tooltip="https://m.edsoo.ru/ff0cb9c4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cb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r>
              <w:rPr>
                <w:rFonts w:ascii="Times New Roman" w:hAnsi="Times New Roman"/>
                <w:sz w:val="24"/>
              </w:rPr>
              <w:t xml:space="preserve">Резонанс. Вынужденные электромагнитные колебания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3" w:tooltip="https://m.edsoo.ru/ff0cbb86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cbb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86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Переменный ток. Синусоидальный переменный ток. Мощность переменного тока. Амплитудное и действующее значение силы тока и напряжения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4" w:tooltip="https://m.edsoo.ru/ff0cbd34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cbd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34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Трансформатор. Производство, передача и потребление электрической энергии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Устройство и практическое применение электрического звонка, генератора переменного тока, линий электропередач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5" w:tooltip="https://m.edsoo.ru/ff0cc324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324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Экологические риски при производстве электроэнергии. Культура использования электроэнергии в повседневной жизни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>
              <w:rPr>
                <w:rFonts w:ascii="Times New Roman" w:hAnsi="Times New Roman"/>
                <w:sz w:val="24"/>
              </w:rPr>
              <w:t xml:space="preserve">Поперечные и продольные волны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6" w:tooltip="https://m.edsoo.ru/ff0cca54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cca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54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Звук. Скорость звука. Громкость звука. Высота тона. Тембр звука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7" w:tooltip="https://m.edsoo.ru/ff0ccc0c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ccc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Электромагнитные волны, их свойства и скорость. </w:t>
            </w:r>
            <w:r>
              <w:rPr>
                <w:rFonts w:ascii="Times New Roman" w:hAnsi="Times New Roman"/>
                <w:sz w:val="24"/>
              </w:rPr>
              <w:t xml:space="preserve">Шкала электромагнитных волн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8" w:tooltip="https://m.edsoo.ru/ff0ccfe0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ccfe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Принципы радиосвязи и телевидения. Развитие средств связи. </w:t>
            </w:r>
            <w:r>
              <w:rPr>
                <w:rFonts w:ascii="Times New Roman" w:hAnsi="Times New Roman"/>
                <w:sz w:val="24"/>
              </w:rPr>
              <w:t xml:space="preserve">Радиолокация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Контрольная работа «Колебания и волны»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9" w:tooltip="https://m.edsoo.ru/ff0cc6f8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Прямолинейное распространение света в однородной среде. Точечный источник света. Луч света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0" w:tooltip="https://m.edsoo.ru/ff0cd350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350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Отражение света. Законы отражения света. Построение изображений в плоском зеркале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1" w:tooltip="https://m.edsoo.ru/ff0cd4e0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4</w:t>
              </w:r>
              <w:r>
                <w:rPr>
                  <w:rFonts w:ascii="Times New Roman" w:hAnsi="Times New Roman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Преломление света. Полное внутреннее отражение. Предельный угол полного внутреннего отражения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2" w:tooltip="https://m.edsoo.ru/ff0cd7f6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7</w:t>
              </w:r>
              <w:r>
                <w:rPr>
                  <w:rFonts w:ascii="Times New Roman" w:hAnsi="Times New Roman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Решение задач по теме: "Законы отражения света. </w:t>
            </w:r>
            <w:r>
              <w:rPr>
                <w:rFonts w:ascii="Times New Roman" w:hAnsi="Times New Roman"/>
                <w:sz w:val="24"/>
              </w:rPr>
              <w:t xml:space="preserve">Преломление света"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3" w:tooltip="https://m.edsoo.ru/ff0cd67a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67</w:t>
              </w:r>
              <w:r>
                <w:rPr>
                  <w:rFonts w:ascii="Times New Roman" w:hAnsi="Times New Roman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Линзы. Построение изображений в линзе. Формула тонкой линзы. Увеличение линзы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4" w:tooltip="https://m.edsoo.ru/ff0cdd1e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cdd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1</w:t>
              </w:r>
              <w:r>
                <w:rPr>
                  <w:rFonts w:ascii="Times New Roman" w:hAnsi="Times New Roman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Решение задач по теме: "Линзы. Построение изображений в линзе. Формула тонкой линзы. </w:t>
            </w:r>
            <w:r>
              <w:rPr>
                <w:rFonts w:ascii="Times New Roman" w:hAnsi="Times New Roman"/>
                <w:sz w:val="24"/>
              </w:rPr>
              <w:t xml:space="preserve">Увеличение линзы"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Дисперсия света. Сложный состав белого света. </w:t>
            </w:r>
            <w:r>
              <w:rPr>
                <w:rFonts w:ascii="Times New Roman" w:hAnsi="Times New Roman"/>
                <w:sz w:val="24"/>
              </w:rPr>
              <w:t xml:space="preserve">Цвет.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Интерференция света. Дифракция света. Дифракционная решётка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5" w:tooltip="https://m.edsoo.ru/ff0ced22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ced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22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Поперечность световых волн. Поляризация света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6" w:tooltip="https://m.edsoo.ru/ff0cf02e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02</w:t>
              </w:r>
              <w:r>
                <w:rPr>
                  <w:rFonts w:ascii="Times New Roman" w:hAnsi="Times New Roman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Оптические приборы и устройства и условия их безопасного применения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Границы применимости классической механики. Постулаты специальной теории относительности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7" w:tooltip="https://m.edsoo.ru/ff0cf862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862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Относительность одновременности. Замедление времени и сокращение длины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8" w:tooltip="https://m.edsoo.ru/ff0cfa42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cfa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42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Энергия и импульс релятивистской частицы. Связь массы с энергией и импульсом. </w:t>
            </w:r>
            <w:r>
              <w:rPr>
                <w:rFonts w:ascii="Times New Roman" w:hAnsi="Times New Roman"/>
                <w:sz w:val="24"/>
              </w:rPr>
              <w:t xml:space="preserve">Энергия покоя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9" w:tooltip="https://m.edsoo.ru/ff0cfc68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cfc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68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Контрольная работа «Оптика. Основы специальной теории относительности»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0" w:tooltip="https://m.edsoo.ru/ff0cf6f0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Фотоны. Формула Планка. Энергия и импульс фотона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1" w:tooltip="https://m.edsoo.ru/ff0cfe16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cfe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16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Открытие и исследование фотоэффекта. Опыты А. Г. Столетова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2" w:tooltip="https://m.edsoo.ru/ff0cffc4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cffc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Законы фотоэффекта. Уравнение Эйнштейна для фотоэффекта. </w:t>
            </w:r>
            <w:r>
              <w:rPr>
                <w:rFonts w:ascii="Times New Roman" w:hAnsi="Times New Roman"/>
                <w:sz w:val="24"/>
              </w:rPr>
              <w:t xml:space="preserve">«Красная граница» фотоэффекта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3" w:tooltip="https://m.edsoo.ru/ff0d015e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015</w:t>
              </w:r>
              <w:r>
                <w:rPr>
                  <w:rFonts w:ascii="Times New Roman" w:hAnsi="Times New Roman"/>
                  <w:u w:val="single"/>
                </w:rPr>
                <w:t xml:space="preserve">e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Давление света. Опыты П. Н. Лебедева. </w:t>
            </w:r>
            <w:r>
              <w:rPr>
                <w:rFonts w:ascii="Times New Roman" w:hAnsi="Times New Roman"/>
                <w:sz w:val="24"/>
              </w:rPr>
              <w:t xml:space="preserve">Химическое действие света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4" w:tooltip="https://m.edsoo.ru/ff0d04a6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04</w:t>
              </w:r>
              <w:r>
                <w:rPr>
                  <w:rFonts w:ascii="Times New Roman" w:hAnsi="Times New Roman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Технические устройства и практическое применение: фотоэлемент, фотодатчик, солнечная батарея, светодиод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Решение задач по теме «Элементы квантовой оптики»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5" w:tooltip="https://m.edsoo.ru/ff0d0302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0302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Модель атома Томсона. Опыты Резерфорда по рассеянию </w:t>
            </w:r>
            <w:r>
              <w:rPr>
                <w:rFonts w:ascii="Times New Roman" w:hAnsi="Times New Roman"/>
                <w:sz w:val="24"/>
              </w:rPr>
              <w:t xml:space="preserve">α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-частиц. Планетарная модель атома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6" w:tooltip="https://m.edsoo.ru/ff0d091a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091</w:t>
              </w:r>
              <w:r>
                <w:rPr>
                  <w:rFonts w:ascii="Times New Roman" w:hAnsi="Times New Roman"/>
                  <w:u w:val="single"/>
                </w:rPr>
                <w:t xml:space="preserve">a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 xml:space="preserve">Постулаты Бора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7" w:tooltip="https://m.edsoo.ru/ff0d0afa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afa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Излучение и поглощение фотонов при переходе атома с одного уровня энергии на другой. </w:t>
            </w:r>
            <w:r>
              <w:rPr>
                <w:rFonts w:ascii="Times New Roman" w:hAnsi="Times New Roman"/>
                <w:sz w:val="24"/>
              </w:rPr>
              <w:t xml:space="preserve">Виды спектров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8" w:tooltip="https://m.edsoo.ru/ff0d0afa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afa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Волновые свойства частиц. Волны де Бройля. Корпускулярно-волновой дуализм. Спонтанное и вынужденное излучение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9" w:tooltip="https://m.edsoo.ru/ff0d0ca8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ca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Открытие радиоактивности. Опыты Резерфорда по определению состава радиоактивного излучения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0" w:tooltip="https://m.edsoo.ru/ff0d0fd2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fd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Свойства альфа-, бета-, гамма-излучения. Влияние радиоактивности на живые организмы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Открытие протона и нейтрона. Изотопы. Альфа-распад. Электронный и позитронный бета-распад. </w:t>
            </w:r>
            <w:r>
              <w:rPr>
                <w:rFonts w:ascii="Times New Roman" w:hAnsi="Times New Roman"/>
                <w:sz w:val="24"/>
              </w:rPr>
              <w:t xml:space="preserve">Гамма-излучение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1" w:tooltip="https://m.edsoo.ru/ff0d1162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1162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Энергия связи нуклонов в ядре. Ядерные реакции. Ядерный реактор. Проблемы, перспективы, экологические аспекты ядерной энергетики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2" w:tooltip="https://m.edsoo.ru/ff0d1356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1356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Элементарные частицы. Открытие позитрона. Методы наблюдения и регистрации элементарных частиц. </w:t>
            </w:r>
            <w:r>
              <w:rPr>
                <w:rFonts w:ascii="Times New Roman" w:hAnsi="Times New Roman"/>
                <w:sz w:val="24"/>
              </w:rPr>
              <w:t xml:space="preserve">Круглый </w:t>
            </w:r>
            <w:r>
              <w:rPr>
                <w:rFonts w:ascii="Times New Roman" w:hAnsi="Times New Roman"/>
                <w:sz w:val="24"/>
              </w:rPr>
              <w:t xml:space="preserve">стол «Фундаментальные взаимодействия. Единство физической картины мира»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3" w:tooltip="https://m.edsoo.ru/ff0d0e38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38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Вид звёздного неба. Созвездия, яркие звёзды, планеты, их видимое движение. </w:t>
            </w:r>
            <w:r>
              <w:rPr>
                <w:rFonts w:ascii="Times New Roman" w:hAnsi="Times New Roman"/>
                <w:sz w:val="24"/>
              </w:rPr>
              <w:t xml:space="preserve">Солнечная система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Солнце. Солнечная активность. Источник энергии Солнца и звёзд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Звёзды, их основные характеристики. Звёзды главной последовательности. Внутреннее строение звёзд. Современные представления о происхождении и эволюции Солнца и звёзд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Млечный Путь — наша Галактика. Положение и движение Солнца в Галактике. </w:t>
            </w:r>
            <w:r>
              <w:rPr>
                <w:rFonts w:ascii="Times New Roman" w:hAnsi="Times New Roman"/>
                <w:sz w:val="24"/>
              </w:rPr>
              <w:t xml:space="preserve">Галактики. Чёрные дыры в ядрах галактик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Вселенная. Разбегание галактик. Теория Большого взрыва. Реликтовое излучение. </w:t>
            </w:r>
            <w:r>
              <w:rPr>
                <w:rFonts w:ascii="Times New Roman" w:hAnsi="Times New Roman"/>
                <w:sz w:val="24"/>
              </w:rPr>
              <w:t xml:space="preserve">Метагалактика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Нерешенные проблемы астрономии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Контрольная работа «Элементы астрономии и астрофизики»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Обобщающий урок. Роль физики и астрономии в экономической, технологической, социальной и этической сферах деятельности человека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Обобщающий урок. Роль и место физики и астрономии в современной научной картине мира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Обобщающий урок. Роль физической теории в формировании представлений о физической картине мира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Обобщающий урок. Место физической картины мира в общем ряду современных естественно-научных представлений о природе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Резервный урок. Магнитное поле. Электромагнитная индукция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Резервный урок. Оптика. Основы специальной теории относительности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58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65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Промежуточная аттестация за курс 11 класса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46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4" w:tooltip="https://m.edsoo.ru/ff0d1784" w:history="1">
              <w:r>
                <w:rPr>
                  <w:rFonts w:ascii="Times New Roman" w:hAnsi="Times New Roman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/>
                  <w:u w:val="single"/>
                </w:rPr>
                <w:t xml:space="preserve">ff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0</w:t>
              </w:r>
              <w:r>
                <w:rPr>
                  <w:rFonts w:ascii="Times New Roman" w:hAnsi="Times New Roman"/>
                  <w:u w:val="single"/>
                </w:rPr>
                <w:t xml:space="preserve"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 xml:space="preserve">1784</w:t>
              </w:r>
            </w:hyperlink>
            <w:r/>
            <w:r>
              <w:rPr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5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68 </w:t>
            </w:r>
            <w:r/>
          </w:p>
        </w:tc>
      </w:tr>
    </w:tbl>
    <w:p>
      <w:r/>
      <w:r/>
    </w:p>
    <w:p>
      <w:r/>
      <w:r/>
    </w:p>
    <w:p>
      <w:pPr>
        <w:tabs>
          <w:tab w:val="left" w:pos="3645" w:leader="none"/>
        </w:tabs>
        <w:rPr>
          <w:rFonts w:ascii="Liberation Serif" w:hAnsi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tab/>
      </w:r>
      <w:r>
        <w:rPr>
          <w:rFonts w:ascii="Liberation Serif" w:hAnsi="Liberation Serif"/>
        </w:rPr>
      </w:r>
    </w:p>
    <w:p>
      <w:pPr>
        <w:ind w:left="119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/>
      <w:bookmarkStart w:id="13" w:name="block-13219748"/>
      <w:r/>
      <w:bookmarkEnd w:id="12"/>
      <w:r>
        <w:rPr>
          <w:rFonts w:ascii="Liberation Serif" w:hAnsi="Liberation Serif"/>
          <w:b/>
          <w:sz w:val="24"/>
          <w:szCs w:val="24"/>
          <w:lang w:val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119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sz w:val="24"/>
          <w:szCs w:val="24"/>
          <w:lang w:val="ru-RU"/>
        </w:rPr>
        <w:t xml:space="preserve">ОБЯЗАТЕЛЬНЫЕ УЧЕБНЫЕ МАТЕРИАЛЫ ДЛЯ УЧЕНИКА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119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​‌• Физика, 10 класс/ Мякишев Г.Я., Буховцев Б.Б., Сотский Н.Н. под редакцией Парфентьевой Н.А., Акционерное общество «Издательство «Просвещение»</w:t>
      </w:r>
      <w:r>
        <w:rPr>
          <w:rFonts w:ascii="Liberation Serif" w:hAnsi="Liberation Serif"/>
          <w:sz w:val="24"/>
          <w:szCs w:val="24"/>
          <w:lang w:val="ru-RU"/>
        </w:rPr>
        <w:br/>
      </w:r>
      <w:bookmarkStart w:id="14" w:name="3a9386bb-e7ff-4ebc-8147-4f8d4a35ad83"/>
      <w:r>
        <w:rPr>
          <w:rFonts w:ascii="Liberation Serif" w:hAnsi="Liberation Serif"/>
          <w:sz w:val="24"/>
          <w:szCs w:val="24"/>
          <w:lang w:val="ru-RU"/>
        </w:rPr>
        <w:t xml:space="preserve"> • Физика, 11 класс/ Мякишев Г.Л., Буховцев Б.Б., Чаругин В.М. под редакцией Парфентьевой Н.А., Акционерное общество «Издательство «Просвещение»</w:t>
      </w:r>
      <w:bookmarkEnd w:id="14"/>
      <w:r>
        <w:rPr>
          <w:rFonts w:ascii="Liberation Serif" w:hAnsi="Liberation Serif"/>
          <w:sz w:val="24"/>
          <w:szCs w:val="24"/>
          <w:lang w:val="ru-RU"/>
        </w:rPr>
        <w:t xml:space="preserve">‌​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119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​‌‌</w:t>
      </w:r>
      <w:r>
        <w:rPr>
          <w:rFonts w:ascii="Liberation Serif" w:hAnsi="Liberation Serif"/>
          <w:sz w:val="24"/>
          <w:szCs w:val="24"/>
          <w:lang w:val="ru-RU"/>
        </w:rPr>
      </w:r>
    </w:p>
    <w:p>
      <w:pPr>
        <w:ind w:left="119"/>
        <w:jc w:val="both"/>
        <w:spacing w:after="0" w:line="240" w:lineRule="auto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sz w:val="24"/>
          <w:szCs w:val="24"/>
          <w:lang w:val="ru-RU"/>
        </w:rPr>
        <w:t xml:space="preserve">​</w:t>
      </w:r>
      <w:bookmarkEnd w:id="13"/>
      <w:r/>
      <w:bookmarkEnd w:id="1"/>
      <w:r/>
      <w:r>
        <w:rPr>
          <w:rFonts w:ascii="Liberation Serif" w:hAnsi="Liberation Serif"/>
          <w:sz w:val="24"/>
          <w:szCs w:val="24"/>
          <w:lang w:val="ru-RU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95039338"/>
      <w:docPartObj>
        <w:docPartGallery w:val="Page Numbers (Bottom of Page)"/>
        <w:docPartUnique w:val="true"/>
      </w:docPartObj>
      <w:rPr/>
    </w:sdtPr>
    <w:sdtContent>
      <w:p>
        <w:pPr>
          <w:pStyle w:val="75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 xml:space="preserve">2</w:t>
        </w:r>
        <w:r>
          <w:fldChar w:fldCharType="end"/>
        </w:r>
        <w:r/>
      </w:p>
    </w:sdtContent>
  </w:sdt>
  <w:p>
    <w:pPr>
      <w:pStyle w:val="757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7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38"/>
    <w:link w:val="73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38"/>
    <w:link w:val="73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38"/>
    <w:link w:val="73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38"/>
    <w:link w:val="737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33"/>
    <w:next w:val="73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3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33"/>
    <w:next w:val="73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3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33"/>
    <w:next w:val="73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3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33"/>
    <w:next w:val="73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3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33"/>
    <w:next w:val="73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3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33"/>
    <w:uiPriority w:val="34"/>
    <w:qFormat/>
    <w:pPr>
      <w:contextualSpacing/>
      <w:ind w:left="720"/>
    </w:pPr>
  </w:style>
  <w:style w:type="character" w:styleId="35">
    <w:name w:val="Title Char"/>
    <w:basedOn w:val="738"/>
    <w:link w:val="750"/>
    <w:uiPriority w:val="10"/>
    <w:rPr>
      <w:sz w:val="48"/>
      <w:szCs w:val="48"/>
    </w:rPr>
  </w:style>
  <w:style w:type="character" w:styleId="37">
    <w:name w:val="Subtitle Char"/>
    <w:basedOn w:val="738"/>
    <w:link w:val="748"/>
    <w:uiPriority w:val="11"/>
    <w:rPr>
      <w:sz w:val="24"/>
      <w:szCs w:val="24"/>
    </w:rPr>
  </w:style>
  <w:style w:type="paragraph" w:styleId="38">
    <w:name w:val="Quote"/>
    <w:basedOn w:val="733"/>
    <w:next w:val="73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33"/>
    <w:next w:val="73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38"/>
    <w:link w:val="741"/>
    <w:uiPriority w:val="99"/>
  </w:style>
  <w:style w:type="character" w:styleId="45">
    <w:name w:val="Footer Char"/>
    <w:basedOn w:val="738"/>
    <w:link w:val="757"/>
    <w:uiPriority w:val="99"/>
  </w:style>
  <w:style w:type="character" w:styleId="47">
    <w:name w:val="Caption Char"/>
    <w:basedOn w:val="755"/>
    <w:link w:val="757"/>
    <w:uiPriority w:val="99"/>
  </w:style>
  <w:style w:type="table" w:styleId="49">
    <w:name w:val="Table Grid Light"/>
    <w:basedOn w:val="7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3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38"/>
    <w:uiPriority w:val="99"/>
    <w:unhideWhenUsed/>
    <w:rPr>
      <w:vertAlign w:val="superscript"/>
    </w:rPr>
  </w:style>
  <w:style w:type="paragraph" w:styleId="178">
    <w:name w:val="endnote text"/>
    <w:basedOn w:val="73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38"/>
    <w:uiPriority w:val="99"/>
    <w:semiHidden/>
    <w:unhideWhenUsed/>
    <w:rPr>
      <w:vertAlign w:val="superscript"/>
    </w:rPr>
  </w:style>
  <w:style w:type="paragraph" w:styleId="181">
    <w:name w:val="toc 1"/>
    <w:basedOn w:val="733"/>
    <w:next w:val="73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33"/>
    <w:next w:val="73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33"/>
    <w:next w:val="73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33"/>
    <w:next w:val="73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33"/>
    <w:next w:val="73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33"/>
    <w:next w:val="73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33"/>
    <w:next w:val="73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33"/>
    <w:next w:val="73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33"/>
    <w:next w:val="73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33"/>
    <w:next w:val="733"/>
    <w:uiPriority w:val="99"/>
    <w:unhideWhenUsed/>
    <w:pPr>
      <w:spacing w:after="0" w:afterAutospacing="0"/>
    </w:pPr>
  </w:style>
  <w:style w:type="paragraph" w:styleId="733" w:default="1">
    <w:name w:val="Normal"/>
    <w:qFormat/>
  </w:style>
  <w:style w:type="paragraph" w:styleId="734">
    <w:name w:val="Heading 1"/>
    <w:basedOn w:val="733"/>
    <w:next w:val="733"/>
    <w:link w:val="74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735">
    <w:name w:val="Heading 2"/>
    <w:basedOn w:val="733"/>
    <w:next w:val="733"/>
    <w:link w:val="744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736">
    <w:name w:val="Heading 3"/>
    <w:basedOn w:val="733"/>
    <w:next w:val="733"/>
    <w:link w:val="745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737">
    <w:name w:val="Heading 4"/>
    <w:basedOn w:val="733"/>
    <w:next w:val="733"/>
    <w:link w:val="746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738" w:default="1">
    <w:name w:val="Default Paragraph Font"/>
    <w:uiPriority w:val="1"/>
    <w:semiHidden/>
    <w:unhideWhenUsed/>
  </w:style>
  <w:style w:type="table" w:styleId="7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0" w:default="1">
    <w:name w:val="No List"/>
    <w:uiPriority w:val="99"/>
    <w:semiHidden/>
    <w:unhideWhenUsed/>
  </w:style>
  <w:style w:type="paragraph" w:styleId="741">
    <w:name w:val="Header"/>
    <w:basedOn w:val="733"/>
    <w:link w:val="742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742" w:customStyle="1">
    <w:name w:val="Верхний колонтитул Знак"/>
    <w:basedOn w:val="738"/>
    <w:link w:val="741"/>
    <w:uiPriority w:val="99"/>
  </w:style>
  <w:style w:type="character" w:styleId="743" w:customStyle="1">
    <w:name w:val="Заголовок 1 Знак"/>
    <w:basedOn w:val="738"/>
    <w:link w:val="734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744" w:customStyle="1">
    <w:name w:val="Заголовок 2 Знак"/>
    <w:basedOn w:val="738"/>
    <w:link w:val="735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745" w:customStyle="1">
    <w:name w:val="Заголовок 3 Знак"/>
    <w:basedOn w:val="738"/>
    <w:link w:val="736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746" w:customStyle="1">
    <w:name w:val="Заголовок 4 Знак"/>
    <w:basedOn w:val="738"/>
    <w:link w:val="737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747">
    <w:name w:val="Normal Indent"/>
    <w:basedOn w:val="733"/>
    <w:uiPriority w:val="99"/>
    <w:unhideWhenUsed/>
    <w:pPr>
      <w:ind w:left="720"/>
    </w:pPr>
  </w:style>
  <w:style w:type="paragraph" w:styleId="748">
    <w:name w:val="Subtitle"/>
    <w:basedOn w:val="733"/>
    <w:next w:val="733"/>
    <w:link w:val="749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749" w:customStyle="1">
    <w:name w:val="Подзаголовок Знак"/>
    <w:basedOn w:val="738"/>
    <w:link w:val="748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750">
    <w:name w:val="Title"/>
    <w:basedOn w:val="733"/>
    <w:next w:val="733"/>
    <w:link w:val="751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51" w:customStyle="1">
    <w:name w:val="Заголовок Знак"/>
    <w:basedOn w:val="738"/>
    <w:link w:val="750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52">
    <w:name w:val="Emphasis"/>
    <w:basedOn w:val="738"/>
    <w:uiPriority w:val="20"/>
    <w:qFormat/>
    <w:rPr>
      <w:i/>
      <w:iCs/>
    </w:rPr>
  </w:style>
  <w:style w:type="character" w:styleId="753">
    <w:name w:val="Hyperlink"/>
    <w:basedOn w:val="738"/>
    <w:uiPriority w:val="99"/>
    <w:unhideWhenUsed/>
    <w:rPr>
      <w:color w:val="0563c1" w:themeColor="hyperlink"/>
      <w:u w:val="single"/>
    </w:rPr>
  </w:style>
  <w:style w:type="table" w:styleId="754">
    <w:name w:val="Table Grid"/>
    <w:basedOn w:val="739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755">
    <w:name w:val="Caption"/>
    <w:basedOn w:val="733"/>
    <w:next w:val="733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756">
    <w:name w:val="No Spacing"/>
    <w:uiPriority w:val="1"/>
    <w:qFormat/>
    <w:pPr>
      <w:spacing w:after="0" w:line="240" w:lineRule="auto"/>
    </w:pPr>
    <w:rPr>
      <w:lang w:val="ru-RU"/>
    </w:rPr>
  </w:style>
  <w:style w:type="paragraph" w:styleId="757">
    <w:name w:val="Footer"/>
    <w:basedOn w:val="733"/>
    <w:link w:val="75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58" w:customStyle="1">
    <w:name w:val="Нижний колонтитул Знак"/>
    <w:basedOn w:val="738"/>
    <w:link w:val="757"/>
    <w:uiPriority w:val="99"/>
  </w:style>
  <w:style w:type="paragraph" w:styleId="759" w:customStyle="1">
    <w:name w:val="Основной текст1"/>
    <w:basedOn w:val="733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val="ru-RU" w:eastAsia="ru-RU"/>
    </w:rPr>
  </w:style>
  <w:style w:type="paragraph" w:styleId="1_663" w:customStyle="1">
    <w:name w:val="Normal (Web)"/>
    <w:basedOn w:val="938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hyperlink" Target="https://m.edsoo.ru/ff0c32e2" TargetMode="External"/><Relationship Id="rId17" Type="http://schemas.openxmlformats.org/officeDocument/2006/relationships/hyperlink" Target="https://m.edsoo.ru/ff0c33e6" TargetMode="External"/><Relationship Id="rId18" Type="http://schemas.openxmlformats.org/officeDocument/2006/relationships/hyperlink" Target="https://m.edsoo.ru/ff0c3508" TargetMode="External"/><Relationship Id="rId19" Type="http://schemas.openxmlformats.org/officeDocument/2006/relationships/hyperlink" Target="https://m.edsoo.ru/ff0c3620" TargetMode="External"/><Relationship Id="rId20" Type="http://schemas.openxmlformats.org/officeDocument/2006/relationships/hyperlink" Target="https://m.edsoo.ru/ff0c372e" TargetMode="External"/><Relationship Id="rId21" Type="http://schemas.openxmlformats.org/officeDocument/2006/relationships/hyperlink" Target="https://m.edsoo.ru/ff0c39cc" TargetMode="External"/><Relationship Id="rId22" Type="http://schemas.openxmlformats.org/officeDocument/2006/relationships/hyperlink" Target="https://m.edsoo.ru/ff0c3ada" TargetMode="External"/><Relationship Id="rId23" Type="http://schemas.openxmlformats.org/officeDocument/2006/relationships/hyperlink" Target="https://m.edsoo.ru/ff0c3be8" TargetMode="External"/><Relationship Id="rId24" Type="http://schemas.openxmlformats.org/officeDocument/2006/relationships/hyperlink" Target="https://m.edsoo.ru/ff0c3be8" TargetMode="External"/><Relationship Id="rId25" Type="http://schemas.openxmlformats.org/officeDocument/2006/relationships/hyperlink" Target="https://m.edsoo.ru/ff0c3be8" TargetMode="External"/><Relationship Id="rId26" Type="http://schemas.openxmlformats.org/officeDocument/2006/relationships/hyperlink" Target="https://m.edsoo.ru/ff0c3d00" TargetMode="External"/><Relationship Id="rId27" Type="http://schemas.openxmlformats.org/officeDocument/2006/relationships/hyperlink" Target="https://m.edsoo.ru/ff0c3e18" TargetMode="External"/><Relationship Id="rId28" Type="http://schemas.openxmlformats.org/officeDocument/2006/relationships/hyperlink" Target="https://m.edsoo.ru/ff0c3f76" TargetMode="External"/><Relationship Id="rId29" Type="http://schemas.openxmlformats.org/officeDocument/2006/relationships/hyperlink" Target="https://m.edsoo.ru/ff0c41a6" TargetMode="External"/><Relationship Id="rId30" Type="http://schemas.openxmlformats.org/officeDocument/2006/relationships/hyperlink" Target="https://m.edsoo.ru/ff0c43d6" TargetMode="External"/><Relationship Id="rId31" Type="http://schemas.openxmlformats.org/officeDocument/2006/relationships/hyperlink" Target="https://m.edsoo.ru/ff0c4502" TargetMode="External"/><Relationship Id="rId32" Type="http://schemas.openxmlformats.org/officeDocument/2006/relationships/hyperlink" Target="https://m.edsoo.ru/ff0c461a" TargetMode="External"/><Relationship Id="rId33" Type="http://schemas.openxmlformats.org/officeDocument/2006/relationships/hyperlink" Target="https://m.edsoo.ru/ff0c478c" TargetMode="External"/><Relationship Id="rId34" Type="http://schemas.openxmlformats.org/officeDocument/2006/relationships/hyperlink" Target="https://m.edsoo.ru/ff0c4b74" TargetMode="External"/><Relationship Id="rId35" Type="http://schemas.openxmlformats.org/officeDocument/2006/relationships/hyperlink" Target="https://m.edsoo.ru/ff0c4dc2" TargetMode="External"/><Relationship Id="rId36" Type="http://schemas.openxmlformats.org/officeDocument/2006/relationships/hyperlink" Target="https://m.edsoo.ru/ff0c4fde" TargetMode="External"/><Relationship Id="rId37" Type="http://schemas.openxmlformats.org/officeDocument/2006/relationships/hyperlink" Target="https://m.edsoo.ru/ff0c511e" TargetMode="External"/><Relationship Id="rId38" Type="http://schemas.openxmlformats.org/officeDocument/2006/relationships/hyperlink" Target="https://m.edsoo.ru/ff0c570e" TargetMode="External"/><Relationship Id="rId39" Type="http://schemas.openxmlformats.org/officeDocument/2006/relationships/hyperlink" Target="https://m.edsoo.ru/ff0c5952" TargetMode="External"/><Relationship Id="rId40" Type="http://schemas.openxmlformats.org/officeDocument/2006/relationships/hyperlink" Target="https://m.edsoo.ru/ff0c5c36" TargetMode="External"/><Relationship Id="rId41" Type="http://schemas.openxmlformats.org/officeDocument/2006/relationships/hyperlink" Target="https://m.edsoo.ru/ff0c5c36" TargetMode="External"/><Relationship Id="rId42" Type="http://schemas.openxmlformats.org/officeDocument/2006/relationships/hyperlink" Target="https://m.edsoo.ru/ff0c5efc" TargetMode="External"/><Relationship Id="rId43" Type="http://schemas.openxmlformats.org/officeDocument/2006/relationships/hyperlink" Target="https://m.edsoo.ru/ff0c6230" TargetMode="External"/><Relationship Id="rId44" Type="http://schemas.openxmlformats.org/officeDocument/2006/relationships/hyperlink" Target="https://m.edsoo.ru/ff0c600a" TargetMode="External"/><Relationship Id="rId45" Type="http://schemas.openxmlformats.org/officeDocument/2006/relationships/hyperlink" Target="https://m.edsoo.ru/ff0c6938" TargetMode="External"/><Relationship Id="rId46" Type="http://schemas.openxmlformats.org/officeDocument/2006/relationships/hyperlink" Target="https://m.edsoo.ru/ff0c6a50" TargetMode="External"/><Relationship Id="rId47" Type="http://schemas.openxmlformats.org/officeDocument/2006/relationships/hyperlink" Target="https://m.edsoo.ru/ff0c63b6" TargetMode="External"/><Relationship Id="rId48" Type="http://schemas.openxmlformats.org/officeDocument/2006/relationships/hyperlink" Target="https://m.edsoo.ru/ff0c64d8" TargetMode="External"/><Relationship Id="rId49" Type="http://schemas.openxmlformats.org/officeDocument/2006/relationships/hyperlink" Target="https://m.edsoo.ru/ff0c65f0" TargetMode="External"/><Relationship Id="rId50" Type="http://schemas.openxmlformats.org/officeDocument/2006/relationships/hyperlink" Target="https://m.edsoo.ru/ff0c6708" TargetMode="External"/><Relationship Id="rId51" Type="http://schemas.openxmlformats.org/officeDocument/2006/relationships/hyperlink" Target="https://m.edsoo.ru/ff0c6820" TargetMode="External"/><Relationship Id="rId52" Type="http://schemas.openxmlformats.org/officeDocument/2006/relationships/hyperlink" Target="https://m.edsoo.ru/ff0c6bcc" TargetMode="External"/><Relationship Id="rId53" Type="http://schemas.openxmlformats.org/officeDocument/2006/relationships/hyperlink" Target="https://m.edsoo.ru/ff0c6bcc" TargetMode="External"/><Relationship Id="rId54" Type="http://schemas.openxmlformats.org/officeDocument/2006/relationships/hyperlink" Target="https://m.edsoo.ru/ff0c6ce4" TargetMode="External"/><Relationship Id="rId55" Type="http://schemas.openxmlformats.org/officeDocument/2006/relationships/hyperlink" Target="https://m.edsoo.ru/ff0c6df2" TargetMode="External"/><Relationship Id="rId56" Type="http://schemas.openxmlformats.org/officeDocument/2006/relationships/hyperlink" Target="https://m.edsoo.ru/ff0c6f00" TargetMode="External"/><Relationship Id="rId57" Type="http://schemas.openxmlformats.org/officeDocument/2006/relationships/hyperlink" Target="https://m.edsoo.ru/ff0c7018" TargetMode="External"/><Relationship Id="rId58" Type="http://schemas.openxmlformats.org/officeDocument/2006/relationships/hyperlink" Target="https://m.edsoo.ru/ff0c7126" TargetMode="External"/><Relationship Id="rId59" Type="http://schemas.openxmlformats.org/officeDocument/2006/relationships/hyperlink" Target="https://m.edsoo.ru/ff0c72c0" TargetMode="External"/><Relationship Id="rId60" Type="http://schemas.openxmlformats.org/officeDocument/2006/relationships/hyperlink" Target="https://m.edsoo.ru/ff0c74f0" TargetMode="External"/><Relationship Id="rId61" Type="http://schemas.openxmlformats.org/officeDocument/2006/relationships/hyperlink" Target="https://m.edsoo.ru/ff0c7838" TargetMode="External"/><Relationship Id="rId62" Type="http://schemas.openxmlformats.org/officeDocument/2006/relationships/hyperlink" Target="https://m.edsoo.ru/ff0c7ae0" TargetMode="External"/><Relationship Id="rId63" Type="http://schemas.openxmlformats.org/officeDocument/2006/relationships/hyperlink" Target="https://m.edsoo.ru/ff0c84ae" TargetMode="External"/><Relationship Id="rId64" Type="http://schemas.openxmlformats.org/officeDocument/2006/relationships/hyperlink" Target="https://m.edsoo.ru/ff0c82ba" TargetMode="External"/><Relationship Id="rId65" Type="http://schemas.openxmlformats.org/officeDocument/2006/relationships/hyperlink" Target="https://m.edsoo.ru/ff0c84ae" TargetMode="External"/><Relationship Id="rId66" Type="http://schemas.openxmlformats.org/officeDocument/2006/relationships/hyperlink" Target="https://m.edsoo.ru/ff0c86fc" TargetMode="External"/><Relationship Id="rId67" Type="http://schemas.openxmlformats.org/officeDocument/2006/relationships/hyperlink" Target="https://m.edsoo.ru/ff0c88be" TargetMode="External"/><Relationship Id="rId68" Type="http://schemas.openxmlformats.org/officeDocument/2006/relationships/hyperlink" Target="https://m.edsoo.ru/ff0c8a8a" TargetMode="External"/><Relationship Id="rId69" Type="http://schemas.openxmlformats.org/officeDocument/2006/relationships/hyperlink" Target="https://m.edsoo.ru/ff0c8c56" TargetMode="External"/><Relationship Id="rId70" Type="http://schemas.openxmlformats.org/officeDocument/2006/relationships/hyperlink" Target="https://m.edsoo.ru/ff0c8f6c" TargetMode="External"/><Relationship Id="rId71" Type="http://schemas.openxmlformats.org/officeDocument/2006/relationships/hyperlink" Target="https://m.edsoo.ru/ff0c9778" TargetMode="External"/><Relationship Id="rId72" Type="http://schemas.openxmlformats.org/officeDocument/2006/relationships/hyperlink" Target="https://m.edsoo.ru/ff0c98fe" TargetMode="External"/><Relationship Id="rId73" Type="http://schemas.openxmlformats.org/officeDocument/2006/relationships/hyperlink" Target="https://m.edsoo.ru/ff0c98fe" TargetMode="External"/><Relationship Id="rId74" Type="http://schemas.openxmlformats.org/officeDocument/2006/relationships/hyperlink" Target="https://m.edsoo.ru/ff0c9ac0" TargetMode="External"/><Relationship Id="rId75" Type="http://schemas.openxmlformats.org/officeDocument/2006/relationships/hyperlink" Target="https://m.edsoo.ru/ff0c9df4" TargetMode="External"/><Relationship Id="rId76" Type="http://schemas.openxmlformats.org/officeDocument/2006/relationships/hyperlink" Target="https://m.edsoo.ru/ff0ca150" TargetMode="External"/><Relationship Id="rId77" Type="http://schemas.openxmlformats.org/officeDocument/2006/relationships/hyperlink" Target="https://m.edsoo.ru/ff0ca600" TargetMode="External"/><Relationship Id="rId78" Type="http://schemas.openxmlformats.org/officeDocument/2006/relationships/hyperlink" Target="https://m.edsoo.ru/ff0cab82" TargetMode="External"/><Relationship Id="rId79" Type="http://schemas.openxmlformats.org/officeDocument/2006/relationships/hyperlink" Target="https://m.edsoo.ru/ff0cad58" TargetMode="External"/><Relationship Id="rId80" Type="http://schemas.openxmlformats.org/officeDocument/2006/relationships/hyperlink" Target="https://m.edsoo.ru/ff0caf06" TargetMode="External"/><Relationship Id="rId81" Type="http://schemas.openxmlformats.org/officeDocument/2006/relationships/hyperlink" Target="https://m.edsoo.ru/ff0cb820" TargetMode="External"/><Relationship Id="rId82" Type="http://schemas.openxmlformats.org/officeDocument/2006/relationships/hyperlink" Target="https://m.edsoo.ru/ff0cb9c4" TargetMode="External"/><Relationship Id="rId83" Type="http://schemas.openxmlformats.org/officeDocument/2006/relationships/hyperlink" Target="https://m.edsoo.ru/ff0cbb86" TargetMode="External"/><Relationship Id="rId84" Type="http://schemas.openxmlformats.org/officeDocument/2006/relationships/hyperlink" Target="https://m.edsoo.ru/ff0cbd34" TargetMode="External"/><Relationship Id="rId85" Type="http://schemas.openxmlformats.org/officeDocument/2006/relationships/hyperlink" Target="https://m.edsoo.ru/ff0cc324" TargetMode="External"/><Relationship Id="rId86" Type="http://schemas.openxmlformats.org/officeDocument/2006/relationships/hyperlink" Target="https://m.edsoo.ru/ff0cca54" TargetMode="External"/><Relationship Id="rId87" Type="http://schemas.openxmlformats.org/officeDocument/2006/relationships/hyperlink" Target="https://m.edsoo.ru/ff0ccc0c" TargetMode="External"/><Relationship Id="rId88" Type="http://schemas.openxmlformats.org/officeDocument/2006/relationships/hyperlink" Target="https://m.edsoo.ru/ff0ccfe0" TargetMode="External"/><Relationship Id="rId89" Type="http://schemas.openxmlformats.org/officeDocument/2006/relationships/hyperlink" Target="https://m.edsoo.ru/ff0cc6f8" TargetMode="External"/><Relationship Id="rId90" Type="http://schemas.openxmlformats.org/officeDocument/2006/relationships/hyperlink" Target="https://m.edsoo.ru/ff0cd350" TargetMode="External"/><Relationship Id="rId91" Type="http://schemas.openxmlformats.org/officeDocument/2006/relationships/hyperlink" Target="https://m.edsoo.ru/ff0cd4e0" TargetMode="External"/><Relationship Id="rId92" Type="http://schemas.openxmlformats.org/officeDocument/2006/relationships/hyperlink" Target="https://m.edsoo.ru/ff0cd7f6" TargetMode="External"/><Relationship Id="rId93" Type="http://schemas.openxmlformats.org/officeDocument/2006/relationships/hyperlink" Target="https://m.edsoo.ru/ff0cd67a" TargetMode="External"/><Relationship Id="rId94" Type="http://schemas.openxmlformats.org/officeDocument/2006/relationships/hyperlink" Target="https://m.edsoo.ru/ff0cdd1e" TargetMode="External"/><Relationship Id="rId95" Type="http://schemas.openxmlformats.org/officeDocument/2006/relationships/hyperlink" Target="https://m.edsoo.ru/ff0ced22" TargetMode="External"/><Relationship Id="rId96" Type="http://schemas.openxmlformats.org/officeDocument/2006/relationships/hyperlink" Target="https://m.edsoo.ru/ff0cf02e" TargetMode="External"/><Relationship Id="rId97" Type="http://schemas.openxmlformats.org/officeDocument/2006/relationships/hyperlink" Target="https://m.edsoo.ru/ff0cf862" TargetMode="External"/><Relationship Id="rId98" Type="http://schemas.openxmlformats.org/officeDocument/2006/relationships/hyperlink" Target="https://m.edsoo.ru/ff0cfa42" TargetMode="External"/><Relationship Id="rId99" Type="http://schemas.openxmlformats.org/officeDocument/2006/relationships/hyperlink" Target="https://m.edsoo.ru/ff0cfc68" TargetMode="External"/><Relationship Id="rId100" Type="http://schemas.openxmlformats.org/officeDocument/2006/relationships/hyperlink" Target="https://m.edsoo.ru/ff0cf6f0" TargetMode="External"/><Relationship Id="rId101" Type="http://schemas.openxmlformats.org/officeDocument/2006/relationships/hyperlink" Target="https://m.edsoo.ru/ff0cfe16" TargetMode="External"/><Relationship Id="rId102" Type="http://schemas.openxmlformats.org/officeDocument/2006/relationships/hyperlink" Target="https://m.edsoo.ru/ff0cffc4" TargetMode="External"/><Relationship Id="rId103" Type="http://schemas.openxmlformats.org/officeDocument/2006/relationships/hyperlink" Target="https://m.edsoo.ru/ff0d015e" TargetMode="External"/><Relationship Id="rId104" Type="http://schemas.openxmlformats.org/officeDocument/2006/relationships/hyperlink" Target="https://m.edsoo.ru/ff0d04a6" TargetMode="External"/><Relationship Id="rId105" Type="http://schemas.openxmlformats.org/officeDocument/2006/relationships/hyperlink" Target="https://m.edsoo.ru/ff0d0302" TargetMode="External"/><Relationship Id="rId106" Type="http://schemas.openxmlformats.org/officeDocument/2006/relationships/hyperlink" Target="https://m.edsoo.ru/ff0d091a" TargetMode="External"/><Relationship Id="rId107" Type="http://schemas.openxmlformats.org/officeDocument/2006/relationships/hyperlink" Target="https://m.edsoo.ru/ff0d0afa" TargetMode="External"/><Relationship Id="rId108" Type="http://schemas.openxmlformats.org/officeDocument/2006/relationships/hyperlink" Target="https://m.edsoo.ru/ff0d0afa" TargetMode="External"/><Relationship Id="rId109" Type="http://schemas.openxmlformats.org/officeDocument/2006/relationships/hyperlink" Target="https://m.edsoo.ru/ff0d0ca8" TargetMode="External"/><Relationship Id="rId110" Type="http://schemas.openxmlformats.org/officeDocument/2006/relationships/hyperlink" Target="https://m.edsoo.ru/ff0d0fd2" TargetMode="External"/><Relationship Id="rId111" Type="http://schemas.openxmlformats.org/officeDocument/2006/relationships/hyperlink" Target="https://m.edsoo.ru/ff0d1162" TargetMode="External"/><Relationship Id="rId112" Type="http://schemas.openxmlformats.org/officeDocument/2006/relationships/hyperlink" Target="https://m.edsoo.ru/ff0d1356" TargetMode="External"/><Relationship Id="rId113" Type="http://schemas.openxmlformats.org/officeDocument/2006/relationships/hyperlink" Target="https://m.edsoo.ru/ff0d0e38" TargetMode="External"/><Relationship Id="rId114" Type="http://schemas.openxmlformats.org/officeDocument/2006/relationships/hyperlink" Target="https://m.edsoo.ru/ff0d178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EEE6B-7E8B-4226-BE40-F09A96ABD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42</cp:revision>
  <dcterms:created xsi:type="dcterms:W3CDTF">2023-09-03T21:10:00Z</dcterms:created>
  <dcterms:modified xsi:type="dcterms:W3CDTF">2023-11-13T13:46:07Z</dcterms:modified>
</cp:coreProperties>
</file>