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/>
            <w:bookmarkStart w:id="0" w:name="_Hlk145246326"/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на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риказом ГОУ РК «РЦО» от 31.08.2023 №01-12/172</w:t>
            </w:r>
            <w:bookmarkEnd w:id="0"/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«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Основы духовно-нравственной культуры народов России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»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sz w:val="28"/>
          <w:szCs w:val="28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val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val="ru-RU"/>
        </w:rPr>
        <w:t xml:space="preserve">для обучающихся </w:t>
      </w:r>
      <w:r>
        <w:rPr>
          <w:rFonts w:ascii="Liberation Serif" w:hAnsi="Liberation Serif" w:eastAsia="Times New Roman" w:cs="Liberation Serif"/>
          <w:sz w:val="28"/>
          <w:szCs w:val="28"/>
          <w:lang w:val="ru-RU"/>
        </w:rPr>
        <w:t xml:space="preserve">5-</w:t>
      </w:r>
      <w:r>
        <w:rPr>
          <w:rFonts w:ascii="Liberation Serif" w:hAnsi="Liberation Serif" w:eastAsia="Times New Roman" w:cs="Liberation Serif"/>
          <w:sz w:val="28"/>
          <w:szCs w:val="28"/>
          <w:lang w:val="ru-RU"/>
        </w:rPr>
        <w:t xml:space="preserve">6 классов</w:t>
      </w:r>
      <w:r>
        <w:rPr>
          <w:rFonts w:ascii="Liberation Serif" w:hAnsi="Liberation Serif" w:eastAsia="Times New Roman" w:cs="Liberation Serif"/>
          <w:sz w:val="28"/>
          <w:szCs w:val="28"/>
          <w:lang w:val="ru-RU"/>
        </w:rPr>
      </w:r>
      <w:r>
        <w:rPr>
          <w:rFonts w:ascii="Liberation Serif" w:hAnsi="Liberation Serif" w:eastAsia="Times New Roman" w:cs="Liberation Serif"/>
          <w:sz w:val="28"/>
          <w:szCs w:val="28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8"/>
          <w:szCs w:val="28"/>
          <w:lang w:val="ru-RU"/>
        </w:rPr>
      </w:pPr>
      <w:r>
        <w:rPr>
          <w:rFonts w:ascii="Liberation Serif" w:hAnsi="Liberation Serif" w:eastAsia="Times New Roman" w:cs="Liberation Serif"/>
          <w:b/>
          <w:sz w:val="28"/>
          <w:szCs w:val="28"/>
          <w:lang w:val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val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pPr>
      <w:r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r>
      <w:r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r>
      <w:r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pPr>
      <w:r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r>
      <w:r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r>
      <w:r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pPr>
      <w:r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r>
      <w:r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r>
      <w:r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pPr>
      <w:r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r>
      <w:r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r>
      <w:r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pPr>
      <w:r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r>
      <w:r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r>
      <w:r>
        <w:rPr>
          <w:rFonts w:ascii="Liberation Serif" w:hAnsi="Liberation Serif" w:eastAsia="Times New Roman" w:cs="Liberation Serif"/>
          <w:b/>
          <w:sz w:val="32"/>
          <w:szCs w:val="32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8"/>
          <w:szCs w:val="28"/>
          <w:lang w:val="ru-RU"/>
        </w:rPr>
      </w:pPr>
      <w:r>
        <w:rPr>
          <w:rFonts w:ascii="Liberation Serif" w:hAnsi="Liberation Serif" w:eastAsia="Times New Roman" w:cs="Liberation Serif"/>
          <w:b/>
          <w:sz w:val="28"/>
          <w:szCs w:val="28"/>
          <w:lang w:val="ru-RU"/>
        </w:rPr>
        <w:t xml:space="preserve">Сыктывкар, </w:t>
      </w:r>
      <w:r>
        <w:rPr>
          <w:rFonts w:ascii="Liberation Serif" w:hAnsi="Liberation Serif" w:eastAsia="Times New Roman" w:cs="Liberation Serif"/>
          <w:b/>
          <w:sz w:val="28"/>
          <w:szCs w:val="28"/>
          <w:lang w:val="ru-RU"/>
        </w:rPr>
        <w:t xml:space="preserve">2023</w:t>
      </w:r>
      <w:r>
        <w:rPr>
          <w:rFonts w:ascii="Liberation Serif" w:hAnsi="Liberation Serif" w:eastAsia="Times New Roman" w:cs="Liberation Serif"/>
          <w:b/>
          <w:sz w:val="28"/>
          <w:szCs w:val="28"/>
          <w:lang w:val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 w:righ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«Основы духовно-нравственной культуры народов России»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(далее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РПУП, ОДНКНР)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Программа по О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ДНКНР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разработана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(приказ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Минпросвещения России от 31.05.2021 № 287</w:t>
      </w:r>
      <w:bookmarkStart w:id="1" w:name="dst100001"/>
      <w:r/>
      <w:bookmarkEnd w:id="1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также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федеральной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«Основы духовно-нравственной культуры народов России»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предмет «Основы духовно-нравственной культуры нар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процессе изучения ОДНКНР обучающиеся получают возможность систематизировать, расширять и углублять полученные в 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Курс ОДНКНР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процессе изучения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научности подходов и содержания в преподавании ОДНКНР означает важность тер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соответствия требованиям возрастной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обучающихся, содержанию гуманитарных и общественно-научных учебных предметов.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8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Реализация рабочей программы учебного предмета ОДНКНР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</w:t>
      </w:r>
      <w:r>
        <w:rPr>
          <w:rFonts w:ascii="Liberation Serif" w:hAnsi="Liberation Serif" w:cs="Liberation Serif"/>
        </w:rPr>
        <w:t xml:space="preserve">ания исправительных учереждений.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</w:t>
      </w:r>
      <w:r>
        <w:rPr>
          <w:rFonts w:ascii="Liberation Serif" w:hAnsi="Liberation Serif" w:cs="Liberation Serif"/>
        </w:rPr>
        <w:t xml:space="preserve">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94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 В рабочей программе учебного предмета ОДНКНР представлены тематическое планирование по всем формам обучения: очной, очной-заочной и заочной формам. Поурочное планирование в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соответствии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с федеральной рабочей программой учебного предмета ОДНКНР показано только по очной форме обучения. Поурочное планирование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по очно-заочной и заочной формам обучения отражено в календарно-тематическом планировании учителей-предметников.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ind w:left="927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«Школьный урок»: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20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Цели и задачи изучения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«Основы духовно-нравственной культуры народов России»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Целями изучения учебного курса ОДНКНР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общероссийской граж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идентификация собственной личности как полноправного субъекта культурного, исторического и цивилизационного развития Российской Федерации.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Цели курса ОДНКНР определяют следующие задачи: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овладение предметными компетенциями, имеющими преимущественное значение для формирования гражданской идентичности обучающегося;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воспитание уважительного и бережного отношения к историческому, религиозному и культурному наследию народов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ОДНКНР вносит значительный вклад в достижение главных целей основного общего образования, способствуя: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расширению и систематизации знаний и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углублению представлений о светской этике, религиозной культуре народов Российской Федерации, их роли в развитии современного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воспитанию патриотизма, уважения к истории, языку, культурным и рели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раскрытию природы духовно-нравственных ценностей российского общества, объединяющих светскость и духовность;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«Основы духовно-нравственной культуры народов России»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«Основы духовно-нравственной культуры народов России» входит в предметную область «Основы духовно-нравственной культуры народов России»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изучение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ОДНКНР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уровне основного общего образования в очной форме всего отводится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68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часов: 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классе 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34 часа (1 раз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6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классе 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34 часа (1 раз  неделю).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8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изучение </w:t>
      </w:r>
      <w:r>
        <w:rPr>
          <w:rFonts w:ascii="Liberation Serif" w:hAnsi="Liberation Serif" w:cs="Liberation Serif"/>
        </w:rPr>
        <w:t xml:space="preserve">ОДНКНР </w:t>
      </w:r>
      <w:r>
        <w:rPr>
          <w:rFonts w:ascii="Liberation Serif" w:hAnsi="Liberation Serif" w:cs="Liberation Serif"/>
        </w:rPr>
        <w:t xml:space="preserve">на уровне основного общего образования в очно-заочной</w:t>
      </w:r>
      <w:r>
        <w:rPr>
          <w:rFonts w:ascii="Liberation Serif" w:hAnsi="Liberation Serif" w:cs="Liberation Serif"/>
        </w:rPr>
        <w:t xml:space="preserve"> форме всего отводится 68 часов</w:t>
      </w:r>
      <w:r>
        <w:rPr>
          <w:rFonts w:ascii="Liberation Serif" w:hAnsi="Liberation Serif" w:cs="Liberation Serif"/>
        </w:rPr>
        <w:t xml:space="preserve">, из которых </w:t>
      </w:r>
      <w:r>
        <w:rPr>
          <w:rFonts w:ascii="Liberation Serif" w:hAnsi="Liberation Serif" w:cs="Liberation Serif"/>
        </w:rPr>
        <w:t xml:space="preserve">34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</w:rPr>
        <w:t xml:space="preserve"> - в очной форме (аудиторно) и   </w:t>
      </w:r>
      <w:r>
        <w:rPr>
          <w:rFonts w:ascii="Liberation Serif" w:hAnsi="Liberation Serif" w:cs="Liberation Serif"/>
        </w:rPr>
        <w:t xml:space="preserve">34</w:t>
      </w:r>
      <w:r>
        <w:rPr>
          <w:rFonts w:ascii="Liberation Serif" w:hAnsi="Liberation Serif" w:cs="Liberation Serif"/>
        </w:rPr>
        <w:t xml:space="preserve"> часа – в заочной (</w:t>
      </w:r>
      <w:r>
        <w:rPr>
          <w:rFonts w:ascii="Liberation Serif" w:hAnsi="Liberation Serif" w:cs="Liberation Serif"/>
        </w:rPr>
        <w:t xml:space="preserve">самостоятельное</w:t>
      </w:r>
      <w:r>
        <w:rPr>
          <w:rFonts w:ascii="Liberation Serif" w:hAnsi="Liberation Serif" w:cs="Liberation Serif"/>
        </w:rPr>
        <w:t xml:space="preserve"> изучение): в </w:t>
      </w:r>
      <w:r>
        <w:rPr>
          <w:rFonts w:ascii="Liberation Serif" w:hAnsi="Liberation Serif" w:cs="Liberation Serif"/>
        </w:rPr>
        <w:t xml:space="preserve">5</w:t>
      </w:r>
      <w:r>
        <w:rPr>
          <w:rFonts w:ascii="Liberation Serif" w:hAnsi="Liberation Serif" w:cs="Liberation Serif"/>
        </w:rPr>
        <w:t xml:space="preserve"> классе – </w:t>
      </w:r>
      <w:r>
        <w:rPr>
          <w:rFonts w:ascii="Liberation Serif" w:hAnsi="Liberation Serif" w:cs="Liberation Serif"/>
        </w:rPr>
        <w:t xml:space="preserve">17 часов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t xml:space="preserve">17 часов</w:t>
      </w:r>
      <w:r>
        <w:rPr>
          <w:rFonts w:ascii="Liberation Serif" w:hAnsi="Liberation Serif" w:cs="Liberation Serif"/>
        </w:rPr>
        <w:t xml:space="preserve"> соответственно; в </w:t>
      </w:r>
      <w:r>
        <w:rPr>
          <w:rFonts w:ascii="Liberation Serif" w:hAnsi="Liberation Serif" w:cs="Liberation Serif"/>
        </w:rPr>
        <w:t xml:space="preserve">6</w:t>
      </w:r>
      <w:r>
        <w:rPr>
          <w:rFonts w:ascii="Liberation Serif" w:hAnsi="Liberation Serif" w:cs="Liberation Serif"/>
        </w:rPr>
        <w:t xml:space="preserve"> классе -</w:t>
      </w:r>
      <w:r>
        <w:rPr>
          <w:rFonts w:ascii="Liberation Serif" w:hAnsi="Liberation Serif" w:cs="Liberation Serif"/>
        </w:rPr>
        <w:t xml:space="preserve">17 часов и 17 часов соответственно.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изучение </w:t>
      </w:r>
      <w:r>
        <w:rPr>
          <w:rFonts w:ascii="Liberation Serif" w:hAnsi="Liberation Serif" w:cs="Liberation Serif"/>
        </w:rPr>
        <w:t xml:space="preserve">ОДНКНР </w:t>
      </w:r>
      <w:r>
        <w:rPr>
          <w:rFonts w:ascii="Liberation Serif" w:hAnsi="Liberation Serif" w:cs="Liberation Serif"/>
        </w:rPr>
        <w:t xml:space="preserve">на уровне основного общего образования в заочной форме всего отводится </w:t>
      </w:r>
      <w:r>
        <w:rPr>
          <w:rFonts w:ascii="Liberation Serif" w:hAnsi="Liberation Serif" w:cs="Liberation Serif"/>
        </w:rPr>
        <w:t xml:space="preserve">68 часов</w:t>
      </w:r>
      <w:r>
        <w:rPr>
          <w:rFonts w:ascii="Liberation Serif" w:hAnsi="Liberation Serif" w:cs="Liberation Serif"/>
        </w:rPr>
        <w:t xml:space="preserve">, из которых </w:t>
      </w:r>
      <w:r>
        <w:rPr>
          <w:rFonts w:ascii="Liberation Serif" w:hAnsi="Liberation Serif" w:cs="Liberation Serif"/>
        </w:rPr>
        <w:t xml:space="preserve">18 часов -</w:t>
      </w:r>
      <w:r>
        <w:rPr>
          <w:rFonts w:ascii="Liberation Serif" w:hAnsi="Liberation Serif" w:cs="Liberation Serif"/>
        </w:rPr>
        <w:t xml:space="preserve"> в очной форме (</w:t>
      </w:r>
      <w:r>
        <w:rPr>
          <w:rFonts w:ascii="Liberation Serif" w:hAnsi="Liberation Serif" w:cs="Liberation Serif"/>
        </w:rPr>
        <w:t xml:space="preserve">аудиторно) и</w:t>
      </w:r>
      <w:r>
        <w:rPr>
          <w:rFonts w:ascii="Liberation Serif" w:hAnsi="Liberation Serif" w:cs="Liberation Serif"/>
        </w:rPr>
        <w:t xml:space="preserve">   </w:t>
      </w:r>
      <w:r>
        <w:rPr>
          <w:rFonts w:ascii="Liberation Serif" w:hAnsi="Liberation Serif" w:cs="Liberation Serif"/>
        </w:rPr>
        <w:t xml:space="preserve">50</w:t>
      </w:r>
      <w:r>
        <w:rPr>
          <w:rFonts w:ascii="Liberation Serif" w:hAnsi="Liberation Serif" w:cs="Liberation Serif"/>
        </w:rPr>
        <w:t xml:space="preserve"> часов – в заочной (</w:t>
      </w:r>
      <w:r>
        <w:rPr>
          <w:rFonts w:ascii="Liberation Serif" w:hAnsi="Liberation Serif" w:cs="Liberation Serif"/>
        </w:rPr>
        <w:t xml:space="preserve">самостоятельное изучение</w:t>
      </w:r>
      <w:r>
        <w:rPr>
          <w:rFonts w:ascii="Liberation Serif" w:hAnsi="Liberation Serif" w:cs="Liberation Serif"/>
        </w:rPr>
        <w:t xml:space="preserve">): в </w:t>
      </w:r>
      <w:r>
        <w:rPr>
          <w:rFonts w:ascii="Liberation Serif" w:hAnsi="Liberation Serif" w:cs="Liberation Serif"/>
        </w:rPr>
        <w:t xml:space="preserve">5</w:t>
      </w:r>
      <w:r>
        <w:rPr>
          <w:rFonts w:ascii="Liberation Serif" w:hAnsi="Liberation Serif" w:cs="Liberation Serif"/>
        </w:rPr>
        <w:t xml:space="preserve"> классе – </w:t>
      </w:r>
      <w:r>
        <w:rPr>
          <w:rFonts w:ascii="Liberation Serif" w:hAnsi="Liberation Serif" w:cs="Liberation Serif"/>
        </w:rPr>
        <w:t xml:space="preserve">9 часов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t xml:space="preserve">25 часов соответственно; в 6</w:t>
      </w:r>
      <w:r>
        <w:rPr>
          <w:rFonts w:ascii="Liberation Serif" w:hAnsi="Liberation Serif" w:cs="Liberation Serif"/>
        </w:rPr>
        <w:t xml:space="preserve"> классе -</w:t>
      </w:r>
      <w:r>
        <w:rPr>
          <w:rFonts w:ascii="Liberation Serif" w:hAnsi="Liberation Serif" w:cs="Liberation Serif"/>
        </w:rPr>
        <w:t xml:space="preserve">9 часов и 25 часов соответственно.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Недельная нагрузка учебного предмета </w:t>
      </w:r>
      <w:r>
        <w:rPr>
          <w:rFonts w:ascii="Liberation Serif" w:hAnsi="Liberation Serif" w:cs="Liberation Serif"/>
        </w:rPr>
        <w:t xml:space="preserve">ОДНКНР </w:t>
      </w:r>
      <w:r>
        <w:rPr>
          <w:rFonts w:ascii="Liberation Serif" w:hAnsi="Liberation Serif" w:cs="Liberation Serif"/>
        </w:rPr>
        <w:t xml:space="preserve">по классам представлена следующим количеством часов: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4944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662"/>
        <w:gridCol w:w="3543"/>
        <w:gridCol w:w="3259"/>
      </w:tblGrid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06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06" w:type="pct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2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2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0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2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2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0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2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2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3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0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2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2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8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spacing w:line="240" w:lineRule="auto"/>
        <w:tabs>
          <w:tab w:val="left" w:pos="750" w:leader="none"/>
        </w:tabs>
        <w:rPr>
          <w:lang w:val="ru-RU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Column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«Россия – наш общий дом»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Зачем изучать курс «Основы духовно-нравственной культуры народов России»?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Формирование и закреплени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Наш дом – Россия. Россия – многонациональная страна.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Многонациональный народ Российской Федерации. Россия как общий дом. Дружба народов.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Язык и история.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Русский язык – язык общения и язык возможностей.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Русский язык – 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Истоки родной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культура. Культура и природа. Роль культуры в жизни общества. Многообразие культур и его причины. Единство культурного пространства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6. Материальная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Материальная культура: архитектура, одежда, пища, транспорт, техника. Связь между материальной культурой и духовно-нравственными ценностями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Духовная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Культура и религия.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Религия и культура. Что такое религия, её роль в жизни общества и человека. Государствообразующие религии России. Единство ценностей в религиях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Культура и 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Зачем нужно учиться? Культура как способ получения нужных знаний. Образование как ключ к социализации и духовно-нравственному развитию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Многообразие культур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Единство культур народов России. Что значит быть культурным человеком? Знание о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«Семья и духовно-нравственные ценности»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 Семья – хранитель духовных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Семья – базовый элемент общества. Семейные ценности, традиции и культура. Помощь сиротам как духовно-нравственный долг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Родина начинается с семьи.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История семьи как часть истории народа, государства, человечества. Как связаны Родина и семья? Что такое Родина и Отечество?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Традиции семейного воспитания 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Семейные традиции народов России. Межнациональные семьи. Семейное воспитание как трансляция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Образ семьи в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в истории семьи.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Социальные роли в истории семьи. Роль домашнего труда. Роль нравственных норм в благополучии семьи.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Семья в современном мире.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 о своей семье (с использованием фотографий, книг, писем и другого). Семейное древо. Семейные традиции.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«Духовно-нравственное богатство личности»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Личность – общество –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Духовный мир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Человек – творец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Культура как духовный 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Личность и духовно-нравственные ценности.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Мораль и нравственность в жизни человека. Взаимопомощь, сострадание, милосердие, любовь, дружба, коллективизм, патриотизм, любовь к близким.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«Культурное единство России»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Историческая память как духовно-нравственная ценность.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Литература как язык культуры.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Взаимовлияние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Духовно-нравственные ценности российского народа.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Жизнь, достоинство, права и свободы человека, патриотизм, гражданственность, служение Отечеству и ответственность 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Регионы России: культурное многообразие.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Исторические и социальные причины культурного разнообразия. Каждый регион уникален. Малая Родина – часть общего Отечества.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Праздники в культуре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26. Памятники архитектуры в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Музыкальная культура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Изобразительное искусство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Фольклор и литература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Бытовые традиции народов России: пища, одежда, дом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Рассказ о бытовых традициях своей семьи, народа, региона. Доклад с использованием разнообразного зрительного ряда и других источников.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Культурная карта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География культур России. Россия как культурная карта. Описание регионов в соответствии с их особенностями.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32. Единство страны – залог будущего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Россия – единая страна. Русский мир. Общая история, сходство культурных традиций, единые духовно-нравственные ценности народов России.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«Культура как социальность»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Мир культуры: его структура.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Культура России: многообразие регионов.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История быта как история культуры.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Прогресс: технический и социальный.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Образование в культуре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6. Права и обязанности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Общество и религия: духовно-нравственное взаимодействие.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Мир религий в истории. Религии народов России сегодня. Государствообразующие и традиционные религии как источник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Современный мир: самое важное.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«Человек и его отражение в культуре»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Каким должен быть человек?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Духовно-нравственный облик и идеал человека. Мораль, нравственность, этика, этикет 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Взросление человека в культуре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 Религия как источник нравственности.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Наука как источник знания о человеке и человеческом.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Гуманитарное знание и его особенности. Культура как самопознание. Этика. Эстетика. Право в контексте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Этика и нравственность как категории духовной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этика. Добро и его проявления в реальной жизни. Что значит быть нравственным. Почему нравственность важна?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Самопознание.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Автобиография и автопортрет: кто я и что я люблю. Как устроена моя жизнь.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«Человек как член общества»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делает человека человеком.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Подвиг: как узнать героя?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Что такое подвиг. Героизм как самопожертвование. Героизм на войне. Подвиг в мирное время. Милосердие, взаимопомощь.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Люди в обществе: духовно-нравственное взаимовлияние.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Человек в социальном измерении. Дружба, предательство. Коллектив. Личные границы. Этика предпринимательства. Социальная помощь.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Проблемы современного общества как отражение его духовно-нравственного самосознания.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Бедность. Инвалидность. Асоциальная семья. Сиротство. Отражение этих явлений в культуре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Духовно-нравственные ориентиры социальных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Милосердие. Взаимопомощь. Социальное служение. Благотворительность. Волонтёрство. Общественные блага.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Гуманизм как сущностная характеристика духовно-нравственной культуры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Гуманизм. Истоки гуманистического мышления. Философия гуманизма. Проявления гуманизма в историко-культурном наследии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Социальные профессии; их важность для сохранения духовно-нравственного облика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Выдающиеся благотворители в истории. Благотворительность как нравственный долг.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Выдающиеся учёные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Наука как источник социального и духовного прогресса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Учёные России. Почему важно помнить историю науки. Вклад науки в благополучие страны. Важность морали и нравственности в науке, в деятельности учёных.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Моя профессия.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Труд как самореализация, как вклад в общество. Рассказ о своей будущей профессии.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«Родина и патриотизм»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Гражданин.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Родина и гражданство, их взаимосвязь. Что делает человека гражданином. Нравственные качества гражданина.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26. Патриотизм.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Патриотизм. Толерантность. Уважение к другим народам и их истории. Важность патриотизма.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Защита Родины: подвиг или долг?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Война и мир. Роль знания в защите Родины. Долг гражданина перед обществом. Военные подвиги. Честь. Доблесть.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Государство.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Россия – наша Родина. 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Гражданская идентичност.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Какими качествами должен обладать человек как гражданин.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Моя школа и мой класс.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 школы или класса через добрые дела.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Человек: какой он?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Человек. Его образы в культуре. Духовность и нравственность как важнейшие качества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 Человек и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«Что значит быть человеком?»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социализации обучающихся средствами учебного курса.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достигаются в единстве учебной и воспитательной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освоения курса включают: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осознание российской гражданской идентичности;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готовность обучающихся к саморазвитию, самостоятельности и личностному самоопределению;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ценность самостоятельности и инициативы;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наличие мотивации к целенаправленной социально значимой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сформированность внутренней позиции личности как особого ценностного отношения к себе, окружающим людям и жизни в целом.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ОДНКНР на уровне основного общего образования у обучающегося будут сформированы следующие личностные результаты в части: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 патриотического воспитания: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самоопределение (личностное, профессиональное, жизненное): сформированность российской гражданской идентичнос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веротерпимости, уважительного отношения к религиозным чувствам, взглядам людей или их отсутствию;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ценности познавательной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смыслообразова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веротерпимости, уважительного отношения к религиозным чувствам, взглядам людей или их отсутствию;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4) духовно-нравственного воспитания: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нравственной рефлексии и компетентности в решении моральных пробл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Познавательные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 (знаково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символические/моделирование);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смысловое чтение;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мотивации к овладению культурой активного использования словарей и других поисковых систем.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универсальные учебные действия: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организовывать учебное сотрудничество и совместную деятельность с учителем и сверстниками;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формулировать, аргументировать и отстаивать своё мнение (учебное сотрудничество);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владение устной и письменной речью, монологической контекстной речью (коммуникация);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и развитие компетентности в области использования информационно-коммуникационных технологий (информационно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коммуникационная компетентность).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Регулятивные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соотносить свои действия с планируемым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оценивать правильность выполнения учебной задачи, собственные возможности её решения (оценка);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ОДНКНР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включают освоение научных знаний, умений и способов дей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К концу обучения в 5 классе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ОДНКНР: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«Россия – наш общий дом»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Зачем изучать курс «Основы духовно-нравственной культуры народов России»?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цель и предназначение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языком и культурой, духовно-нравственным развитием личности и социальным поведением.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Наш дом – Россия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об историческом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ути формирования многонационального состава населения Российской Федерации, его мирном характере и причинах его формирования; знать о современном состоянии культурного и религиозного разнообразия народов Российской Федерации, причинах культурных различий;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Язык и история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понимать, что такое язык, каковы важность его изучения и влияние на миропонимание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базовые представления о формировании языка как носителя духовно-нравственных смыслов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суть и смысл коммуникативной роли языка, в том числе в организации межкультурного диалога и взаимодействия;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своё понимание необходимости нравственной чистоты языка, важности лингвистической гигиены, речевого этикета.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Русский язык – язык общения и язык возможностей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базовые представления о происхождении и развитии русского языка, его взаимосвязи с языками других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обосновать важность русского языка как культурообразующего языка народов России, важность его для существования государства 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нравственных категориях русского языка и их происхождении.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Истоки родной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сформированное представление о понятие «культура»;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выделять общие черты в культуре различных народов, обосновывать их значение и причины.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Тема 6. Материальная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об артефактах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базовое представление о традиционных укладах хозяйства: земледелии, скотоводстве, охоте, рыболовстве;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хозяйственным укладом и проявлениями духовной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Духовная культура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таких культурных концептах как «искусство», «наука», «религия»;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давать определения терминам «мораль», «нравственность», «духовные ценности», «духовность» на доступном для обучающихся уровне осмысления;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и взаимосвязь названных терминов с формами их репрезентации в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значение культурных символов, нравственный и духовный смысл культурных артефактов;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знаки и символы, уметь соотносить их с культурными явлениями, с которыми они связаны.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Культура и религия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понятии «религия», уметь пояснить её роль в жизни общества и основные социально-культурные функции;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связь религии и морали;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роль и значение духовных ценностей в религиях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характеризовать государствообразующие конфессии России и их картины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Культура и образование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термин «образование» и уметь обосновать его важность для личности 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ступенях образования в России и их необходимости;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культуры и образованности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взаимосвязи между знанием, образованием и личностным и профессиональным ростом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Многообразие культур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сформированные представления о закономерностях развития культуры и истории народов, их культурных особенностях;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общее и единичное в культуре на основе предметных знаний о культуре своего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«Семья и духовно-нравственные ценности»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\ъ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 Семья – хранитель духовных ценностей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смысл термина «семья»;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взаимосвязях между типом культуры и особенностями семейного быта и отношений в семье;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значение термина «поколение» и его взаимосвязь с культурными особенностями своего времени;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составить рассказ о своей семье в соответствии с культурно-историческими условиями её существования;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такие понятия, как «счастливая семья», «семейное счастье»; осознавать и уметь доказывать важность семьи как хранителя традиций и её воспитательную роль;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Родина начинается с семьи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понятие «Родина»;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взаимосвязь и различия между концептами «Отечество» и «Родина»;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такое история семьи, каковы формы её выражения и сохранения;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взаимосвязь истории семьи и истории народа, государства, человечества.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Традиции семейного воспитания в Росси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и: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семейных традициях и обосновывать их важность как ключевых элементах семейных отношений;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понимать взаимосвязь семейных традиций и культуры собственного этноса;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рассказывать о семейных традициях своего народа и народов России, собственной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роль семейных традиций в культуре общества, трансляции ценностей, духовно-нравственных идеалов.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Образ семьи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называть традиционные сказочные и фольклорные сюжеты о семье, семейных обязанностях;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обосновывать своё понимание семейных ценностей, выраженных в фольклорных сюжетах;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важность семейных ценностей с использованием различного иллюстративного материала.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в истории семьи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понимать, что такое семейное хозяйство и домашний труд;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оценивать семейный уклад и взаимосвязь с социально-экономической структурой общества в форме большой и малой семей;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распределение семейного труда и осознавать его важность для укрепления целостности семьи.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Семья в современном мире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особенности духовной культуры семьи в фольклоре и культуре различных народов на основе предметных знаний о культуре своего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предполагать и доказывать наличие взаимосвязи между культурой и духовно-нравственными ценностями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«Духовно-нравственное богатство личности»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Личность – общество – культура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значение термина «человек» в контексте духовно-нравственной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обосновать взаимосвязь и взаимообусловленность чело века и общества, человека 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объяснять различия между обоснованием термина «личность» в быту, в контексте культуры и творчества;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гуманизм, иметь представление о его источниках в культуре.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Духовный мир человека. Человек – творец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значение термина «творчество» в нескольких аспектах и понимать границы их применимости;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доказывать важность морально-нравственных ограничений в творчестве;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творчества как реализацию духовно-нравственных ценностей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детерминированность творчества культурой своего этноса;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объяснить взаимосвязь труда и творчества.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Личность и духовно-нравственные ценности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объяснить значение и роль морали и нравственности в жизни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происхождение духовных ценностей, понимание идеалов добра и зла;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«Культурное единство России»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Историческая память как духовно-нравственная ценность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и уметь объяснять суть термина «история», знать основные исторические периоды и уметь выделять их сущностные черты;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значении и функциях изучения истории;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историю своей семьи и народа как часть мирового исторического процесса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о существовании связи между историческими событиями и культурой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босновывать важность изучения истории как духовно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нравственного долга гражданина и патриота.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Литература как язык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отличия литературы от других видов художественного творчества;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особенностях литературного повествования, выделять простые выразительные средства литературного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важность литературы как культурного явления, как формы трансляции культурных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в литературных произведениях.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Взаимовлияние культур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важность сохранения культурного наследия;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глобализация, уметь приводить примеры межкультурной коммуникации как способа формирования общих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Духовно-нравственные ценности российского народа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духовно-нравственные ценности в качестве базовых общегражданских ценностей российского общества и уметь доказывать это.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Регионы России: культурное многообразие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принципы федеративного устройства России и концепт «полиэтничность»;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основные этносы Российской Федерации и регионы, где они традиционно проживают;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объяснить значение словосочетаний «многонациональный народ Российской Федерации», «государствообразующий народ», «титульный этнос»;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ценность многообразия культурных укладов народов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готовность к сохранению межнационального и межрелигиозного согласия 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выделять общие черты в культуре различных народов, обосновывать их значение и причины.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Праздники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природе праздников и обосновывать их важность как элементов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взаимосвязь праздников и культурного уклада;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основные типы праздников;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рассказывать о праздничных традициях народов России и собственной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связь праздников и истории, культуры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основной смысл семейных праздников;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нравственный смысл праздников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значение праздников как элементов культурной памяти народов России, как воплощение духовно-нравственных идеалов.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26. Памятники архитектуры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типом жилищ и типом хозяйственной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охарактеризовать связь между уровнем научно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технического развития и типами жилищ;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связь между историей памятника и историей края, характеризовать памятники истории 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нравственном и научном смысле краеведческой работы.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Музыкальная культура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важность музыки как культурного явления, как формы трансляции культурных ценностей;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музыкальных произведений;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темы музыкального творчества народов России, народные инструменты.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Изобразительное искусство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объяснить, что такое скульптура, живопись, графика, фольклорные орнаменты;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важность изобразительного искусства как культурного явления, как формы трансляции культурных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изобразительного искусства;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темы изобразительного искусства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Фольклор и литература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понимать, что такое пословицы и поговорки, обосновывать важность и нужность этих языковых выразительных средств;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объяснять, что такое эпос, миф, сказка, былина, песня;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и объяснять на примерах важность понимания фольклора как отражения истории народа и его ценностей, морали и нравственности;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национальная литература и каковы её выразительные средства;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морально-нравственный потенциал национальной литературы.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Бытовые традиции народов России: пища, одежда, дом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взаимосвязь между бытом и природными условиями проживания народа на примерах из истории и культуры своего региона;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доказывать и отстаивать важность сохранения и развития культурных, духовно-нравственных, семейных и этнических традиций, многообразия культур;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Культурная карта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отличия культурной географии от физической и политической географии;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такое культурная карта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отдельные области культурной карты в соответствии с их особенностями.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32. Единство страны – залог будущего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доказывать важность и преимущества этого единства перед требованиями национального самоопределения отдельных этносов.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К концу обучения в 6 классе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обучающийся получит следующие предметные результаты по отдельным темам программы по ОДНКНР.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«Культура как социальность»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Мир культуры: его структура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структуру культуры как социального явления;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специфику социальных явлений, их ключевые отличия от природных явлений;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зависимость социальных процессов от культурно-исторических процессов; уметь объяснить взаимосвязь между научно-техническим прогрессом и этапами развития социума.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Культура России: многообразие регионов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административно-территориальное деление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количество регионов, различать субъекты и федеральные округа, уметь показать их на административной карте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принцип равенства прав каждого человека, вне зависимости от его принадлежности к тому или иному народу;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ценность многообразия культурных укладов народов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готовность к сохранению межнационального и межрелигиозного согласия 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духовную культуру всех народов России как общее достояние и богатство нашей многонациональной Родины.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История быта как история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смысл понятия «домашнее хозяйство» и характеризовать его типы;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хозяйственной деятельностью народов России и особенностями исторического периода;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Прогресс: технический и социальный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нать, что такое труд, производительность труда и разделение труда, характеризовать их роль и значение в истории и современном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понимание роли обслуживающего труда, его социальной и духовно-нравственной важности;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взаимосвязи между механизацией домашнего труда и изменениями социальных взаимосвязей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обосновывать влияние технологий на культуру и ценности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Образование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об истории образования и его роли в обществе на различных этапах его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роль ценностей в обществе, их зависимость от процесса познания;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специфику каждого уровня образования, её роль в современных общественных процессах;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образования в современном мире и ценность 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образование как часть процесса формирования духовно-нравственных ориентиров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6. Права и обязанности человека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термины «права человека», «естественные права человека», «правовая культура»;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историю формирования комплекса понятий, связанных с правами;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важность прав человека как привилегии и обязанности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необходимость соблюдения прав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объяснить необходимость сохранения паритета между правами и обязанностями человека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формирования правовой культуры из истории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Общество и религия: духовно-нравственное взаимодействие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смысл терминов «религия», «конфессия», «атеизм», «свободомыслие»;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культурообразующие конфессии;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объяснять роль религии в истории и на современном этапе общественного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роль религий как источника культурного развития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Современный мир: самое важное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основные процессы, протекающие в современном обществе, его духовно-нравственные ориентиры;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доказать важность духовно-нравственного развития человека и общества в целом для сохранения социально-экономического благополучия;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«Человек и его отражение в культуре»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Духовно-нравственный облик и идеал человека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бъяснять, как проявляется мораль и нравственность через описание личных качеств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осознавать, какие личностные качества соотносятся с теми или иными моральными и нравственными ценностями;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различия между этикой и этикетом и их взаимосвязь;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ценность свободы как залога благополучия общества, уважения к правам человека, его месту и роли в общественных процессах;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взаимосвязь таких понятий как «свобода», «ответственность», «право» и «долг»;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важность коллективизма как ценности современной России и его приоритет перед идеологией индивидуализма;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идеалов человека в историко-культурном пространстве современной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Взросление человека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различие между процессами антропогенеза и антропосоциогенеза;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процесс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взросления человека и его основные этапы, а также потребности человека для гармоничного развития существования на каждом из этапов;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взаимодействия человека и общества, характеризовать негативные эффекты социальной изоляции;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демонстрировать своё понимание самостоятельности, её роли в развитии личности, во взаимодействии с другими людьми.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Религия как источник нравственности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нравственный потенциал религии;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излагать нравственные принципы государствообразующих конфессий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требования к нравственному идеалу человека в государствообразующих религиях современной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обосновывать важность религиозных моральных и нравственных ценностей для современного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Наука как источник знания о человеке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и характеризовать смысл понятия «гуманитарное знание»;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нравственный смысл гуманитарного знания, его системообразующую роль в современной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«культура» как процесс самопознания общества, как его внутреннюю самоактуализацию;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доказывать взаимосвязь различных областей гуманитарного знания.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Этика и нравственность как категории духовной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многосторонность понятия «этика»;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особенности этики как науки;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понятия «добро» и «зло» с помощью примеров в истории и культуре народов России и соотносить их с личным опытом;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и необходимость нравственности для социального благополучия общества и личности.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Самопознание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«самопознание», «автобиография», «автопортрет», «рефлексия»;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соотносить понятия «мораль», «нравственность», «ценности» с самопознанием и рефлексией на доступном для обучающихся уровне;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и обосновывать свои нравственные убеждения.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«Человек как член общества»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делает человека человеком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важность труда и его роль в современном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соотносить понятия «добросовестный труд» и «экономическое благополучие»;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понятия «безделье», «лень», «тунеядство»;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важность и уметь обосновать необходимость их преодоления для самого себя;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общественные процессы в области общественной оценки труда;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демонстрировать значимость трудолюбия, трудовых подвигов, социальной ответственности за свой труд;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важность труда и его экономической стоимости;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Подвиг: как узнать героя?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«подвиг», «героизм», «самопожертвование»;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отличия подвига на войне и в мирное время;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доказывать важность героических примеров для жизни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называть героев современного общества и исторических личностей;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разграничение понятий «героизм» и «псевдогероизм» через значимость для общества и понимание последствий.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Люди в обществе: духовно-нравственное взаимовлияние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«социальные отношения»;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понятия «человек как субъект социальных отношений» в приложении к его нравственному и духовному развитию;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роль малых и больших социальных групп в нравственном состоянии личности;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понятия «дружба», «предательство», «честь», «коллективизм» и приводить примеры из истории, культуры и литературы;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и находить нравственные основания социальной взаимопомощи, в том числе благотворительности;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характеризовать понятие «этика предпринимательства» в социальном аспекте.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Проблемы современного общества как отражение его духовно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нравственного самосознания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Духовно-нравственные ориентиры социальных отношений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самостоятельно находить информацию о благотворительных, волонтёрских и социальных проектах в регионе своего проживания.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Гуманизм как сущностная характеристика духовно-нравственной культуры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«гуманизм» как источник духовно-нравственных ценностей российского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аходить и обосновывать проявления гуманизма в историко-культурном наследии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понимать важность гуманизма для формирования высоконравственной личности, государственной политики, взаимоотношений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объяснять гуманистические проявления в современной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Социальные профессии, их важность для сохранения духовно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нравственного облика общества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«социальные профессии», «помогающие профессии»;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духовно-нравственных качествах, необходимых представителям социальных профессий;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обосновывать ответственность личности при выборе социальных профессий;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из литературы и истории, современной жизни, подтверждающие данную точку зрения.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Выдающиеся благотворители в истории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Благотворительность как нравственный долг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«благотворительность» и его эволюцию в истории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важность меценатства в современном обществе для общества в целом и для духовно-нравственного развития личности самого мецената;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«социальный долг», обосновывать его важную роль в жизни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выдающихся благотворителей в истории и современной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внеэкономической благотворительности: волонтёрской деятельности, аргументированно объяснять её важность.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Выдающиеся учёные России. Наука как источник социального и духовного прогресса общества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«наука»;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аргументированно обосновывать важность науки в современном обществе, прослеживать её связь с научно-техническим и социальным прогрессом;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имена выдающихся учёных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понимания истории науки, получения и обоснования научного 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 доказывать важность науки для благополучия общества, страны и государства;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морали и нравственности в науке, её роль и вклад в доказательство этих понятий.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Моя профессия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«профессия», предполагать характер и цель труда в определённой профессии;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«Родина и патриотизм»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Гражданин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«Родина» и «гражданство», объяснять их взаимосвязь;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духовно-нравственный характер патриотизма, ценностей гражданского самосознания;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обосновывать нравственные качества гражданина.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26. Патриотизм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«патриотизм»;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патриотизма в истории и современном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истинный и ложный патриотизм через ориентированность на ценности толерантности, уважения к другим народам, их истории и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обосновывать важность патриотизма.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Защита Родины: подвиг или долг?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«война» и «мир»;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важность сохранения мира и согласия;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роль защиты Отечества, её важность для гражданина;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особенности защиты чести Отечества в спорте, науке,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понятия «военный подвиг», «честь», «доблесть», обосновывать их важность, приводить примеры их проявлений.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Государство. Россия – наша родина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«государство»;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выделять и формулировать основные особенности Российского государства с использованием исторических фактов и духовно-нравственные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«закон» как существенную часть гражданской идентичности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«гражданская идентичность», соотносить это понятие с необходимыми нравственными качествами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Гражданская идентичность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свою гражданскую идентичность, её составляющие: этническую, религиозную, гендерную идентичности;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духовно-нравственных качеств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гражданина, указывать их источники.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Моя школа и мой класс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«добрые дела» в контексте оценки собственных действий, их нравственного характера;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примеры добрых дел в реальности и уметь адаптировать их к потребностям класса.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Человек: какой он?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«человек» как духовно-нравственный идеал;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духовно-нравственного идеала в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свой идеал человека и нравственные качества, которые ему присущи.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32. Человек и культура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грани взаимодействия человека 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описать в выбранном направлении с помощью известных примеров образ человека, создаваемый произведениями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показать взаимосвязь человека и культуры через их взаимовлияние;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5"/>
          <w:footnotePr/>
          <w:endnotePr/>
          <w:type w:val="nextColumn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ТИЧЕСКОЕ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ПЛАНИРОВАНИЕ ПО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ОДНКНР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ПО ОЧНОЙ ФОРМЕ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Семья и духовно-нравственные ценности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8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Духовно-нравственное богатство личности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9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Культурное единство России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0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Культура как социальность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1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и его отражение в культуре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2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как член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3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Родина и патриотизм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4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ПЛАНИРОВАНИЕ ПО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ОДНКНР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ПО ОЧНО-ЗАОЧНОЙ ФОРМЕ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5 КЛАСС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 (5/5)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5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Семья и духовно-нравственные ценности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 (3/3)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6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Духовно-нравственное богатство личности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 (1/2)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7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Культурное единство России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13 (7/6)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8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34 (17/17)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Культура как социальность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 (4/4)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9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и его отражение в культуре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 (3/3)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0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как член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 (5/5)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1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Родина и патриотизм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 (4/4)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2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34 (17/17)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ПЛАНИРОВАНИЕ  ПО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ОДНКНР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ПО  ЗАОЧНОЙ ФОРМЕ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5 КЛАСС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 (3/7)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3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Семья и духовно-нравственные ценности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 (2/4)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4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Духовно-нравственное богатство личности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 (1/2)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5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Культурное единство России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13 (3/10)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6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34 (9/25)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Культура как социальность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 (2/6)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7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и его отражение в культуре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 (2/4)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8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как член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 (3/7)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9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Родина и патриотизм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 (2/6)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0" w:tooltip="https://edsoo.ru/mr-odnknr/" w:history="1">
              <w:r>
                <w:rPr>
                  <w:rStyle w:val="991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34 (9/25)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sectPr>
      <w:footerReference w:type="default" r:id="rId16"/>
      <w:footnotePr/>
      <w:endnotePr/>
      <w:type w:val="nextPage"/>
      <w:pgSz w:w="16383" w:h="11906" w:orient="landscape"/>
      <w:pgMar w:top="1134" w:right="567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Liberation Serif">
    <w:panose1 w:val="02020603050405020304"/>
  </w:font>
  <w:font w:name="@Arial Unicode MS">
    <w:panose1 w:val="02000603000000000000"/>
  </w:font>
  <w:font w:name="Times New Roman">
    <w:panose1 w:val="02020603050405020304"/>
  </w:font>
  <w:font w:name="Times New Roman;Times New Roman">
    <w:panose1 w:val="02020603050405020304"/>
  </w:font>
  <w:font w:name="Lucida Sans">
    <w:panose1 w:val="020B0602030504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659298626"/>
      <w:docPartObj>
        <w:docPartGallery w:val="Page Numbers (Bottom of Page)"/>
        <w:docPartUnique w:val="true"/>
      </w:docPartObj>
      <w:rPr/>
    </w:sdtPr>
    <w:sdtContent>
      <w:p>
        <w:pPr>
          <w:pStyle w:val="98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 xml:space="preserve">2</w:t>
        </w:r>
        <w:r>
          <w:fldChar w:fldCharType="end"/>
        </w:r>
        <w:r/>
      </w:p>
    </w:sdtContent>
  </w:sdt>
  <w:p>
    <w:pPr>
      <w:pStyle w:val="98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6"/>
    </w:pPr>
    <w:r/>
    <w:bookmarkStart w:id="2" w:name="_GoBack"/>
    <w:r/>
    <w:bookmarkEnd w:id="2"/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922489"/>
      <w:docPartObj>
        <w:docPartGallery w:val="Page Numbers (Bottom of Page)"/>
        <w:docPartUnique w:val="true"/>
      </w:docPartObj>
      <w:rPr/>
    </w:sdtPr>
    <w:sdtContent>
      <w:p>
        <w:pPr>
          <w:pStyle w:val="986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jc w:val="center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93">
    <w:name w:val="Heading 1 Char"/>
    <w:basedOn w:val="962"/>
    <w:link w:val="958"/>
    <w:uiPriority w:val="9"/>
    <w:rPr>
      <w:rFonts w:ascii="Arial" w:hAnsi="Arial" w:eastAsia="Arial" w:cs="Arial"/>
      <w:sz w:val="40"/>
      <w:szCs w:val="40"/>
    </w:rPr>
  </w:style>
  <w:style w:type="character" w:styleId="794">
    <w:name w:val="Heading 2 Char"/>
    <w:basedOn w:val="962"/>
    <w:link w:val="959"/>
    <w:uiPriority w:val="9"/>
    <w:rPr>
      <w:rFonts w:ascii="Arial" w:hAnsi="Arial" w:eastAsia="Arial" w:cs="Arial"/>
      <w:sz w:val="34"/>
    </w:rPr>
  </w:style>
  <w:style w:type="character" w:styleId="795">
    <w:name w:val="Heading 3 Char"/>
    <w:basedOn w:val="962"/>
    <w:link w:val="960"/>
    <w:uiPriority w:val="9"/>
    <w:rPr>
      <w:rFonts w:ascii="Arial" w:hAnsi="Arial" w:eastAsia="Arial" w:cs="Arial"/>
      <w:sz w:val="30"/>
      <w:szCs w:val="30"/>
    </w:rPr>
  </w:style>
  <w:style w:type="character" w:styleId="796">
    <w:name w:val="Heading 4 Char"/>
    <w:basedOn w:val="962"/>
    <w:link w:val="961"/>
    <w:uiPriority w:val="9"/>
    <w:rPr>
      <w:rFonts w:ascii="Arial" w:hAnsi="Arial" w:eastAsia="Arial" w:cs="Arial"/>
      <w:b/>
      <w:bCs/>
      <w:sz w:val="26"/>
      <w:szCs w:val="26"/>
    </w:rPr>
  </w:style>
  <w:style w:type="paragraph" w:styleId="797">
    <w:name w:val="Heading 5"/>
    <w:basedOn w:val="957"/>
    <w:next w:val="957"/>
    <w:link w:val="7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8">
    <w:name w:val="Heading 5 Char"/>
    <w:basedOn w:val="962"/>
    <w:link w:val="797"/>
    <w:uiPriority w:val="9"/>
    <w:rPr>
      <w:rFonts w:ascii="Arial" w:hAnsi="Arial" w:eastAsia="Arial" w:cs="Arial"/>
      <w:b/>
      <w:bCs/>
      <w:sz w:val="24"/>
      <w:szCs w:val="24"/>
    </w:rPr>
  </w:style>
  <w:style w:type="paragraph" w:styleId="799">
    <w:name w:val="Heading 6"/>
    <w:basedOn w:val="957"/>
    <w:next w:val="957"/>
    <w:link w:val="8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0">
    <w:name w:val="Heading 6 Char"/>
    <w:basedOn w:val="962"/>
    <w:link w:val="799"/>
    <w:uiPriority w:val="9"/>
    <w:rPr>
      <w:rFonts w:ascii="Arial" w:hAnsi="Arial" w:eastAsia="Arial" w:cs="Arial"/>
      <w:b/>
      <w:bCs/>
      <w:sz w:val="22"/>
      <w:szCs w:val="22"/>
    </w:rPr>
  </w:style>
  <w:style w:type="paragraph" w:styleId="801">
    <w:name w:val="Heading 7"/>
    <w:basedOn w:val="957"/>
    <w:next w:val="957"/>
    <w:link w:val="8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2">
    <w:name w:val="Heading 7 Char"/>
    <w:basedOn w:val="962"/>
    <w:link w:val="8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3">
    <w:name w:val="Heading 8"/>
    <w:basedOn w:val="957"/>
    <w:next w:val="957"/>
    <w:link w:val="8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4">
    <w:name w:val="Heading 8 Char"/>
    <w:basedOn w:val="962"/>
    <w:link w:val="803"/>
    <w:uiPriority w:val="9"/>
    <w:rPr>
      <w:rFonts w:ascii="Arial" w:hAnsi="Arial" w:eastAsia="Arial" w:cs="Arial"/>
      <w:i/>
      <w:iCs/>
      <w:sz w:val="22"/>
      <w:szCs w:val="22"/>
    </w:rPr>
  </w:style>
  <w:style w:type="paragraph" w:styleId="805">
    <w:name w:val="Heading 9"/>
    <w:basedOn w:val="957"/>
    <w:next w:val="957"/>
    <w:link w:val="8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6">
    <w:name w:val="Heading 9 Char"/>
    <w:basedOn w:val="962"/>
    <w:link w:val="805"/>
    <w:uiPriority w:val="9"/>
    <w:rPr>
      <w:rFonts w:ascii="Arial" w:hAnsi="Arial" w:eastAsia="Arial" w:cs="Arial"/>
      <w:i/>
      <w:iCs/>
      <w:sz w:val="21"/>
      <w:szCs w:val="21"/>
    </w:rPr>
  </w:style>
  <w:style w:type="character" w:styleId="807">
    <w:name w:val="Title Char"/>
    <w:basedOn w:val="962"/>
    <w:link w:val="974"/>
    <w:uiPriority w:val="10"/>
    <w:rPr>
      <w:sz w:val="48"/>
      <w:szCs w:val="48"/>
    </w:rPr>
  </w:style>
  <w:style w:type="character" w:styleId="808">
    <w:name w:val="Subtitle Char"/>
    <w:basedOn w:val="962"/>
    <w:link w:val="982"/>
    <w:uiPriority w:val="11"/>
    <w:rPr>
      <w:sz w:val="24"/>
      <w:szCs w:val="24"/>
    </w:rPr>
  </w:style>
  <w:style w:type="paragraph" w:styleId="809">
    <w:name w:val="Quote"/>
    <w:basedOn w:val="957"/>
    <w:next w:val="957"/>
    <w:link w:val="810"/>
    <w:uiPriority w:val="29"/>
    <w:qFormat/>
    <w:pPr>
      <w:ind w:left="720" w:right="720"/>
    </w:pPr>
    <w:rPr>
      <w:i/>
    </w:rPr>
  </w:style>
  <w:style w:type="character" w:styleId="810">
    <w:name w:val="Quote Char"/>
    <w:link w:val="809"/>
    <w:uiPriority w:val="29"/>
    <w:rPr>
      <w:i/>
    </w:rPr>
  </w:style>
  <w:style w:type="paragraph" w:styleId="811">
    <w:name w:val="Intense Quote"/>
    <w:basedOn w:val="957"/>
    <w:next w:val="957"/>
    <w:link w:val="8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2">
    <w:name w:val="Intense Quote Char"/>
    <w:link w:val="811"/>
    <w:uiPriority w:val="30"/>
    <w:rPr>
      <w:i/>
    </w:rPr>
  </w:style>
  <w:style w:type="character" w:styleId="813">
    <w:name w:val="Header Char"/>
    <w:basedOn w:val="962"/>
    <w:link w:val="980"/>
    <w:uiPriority w:val="99"/>
  </w:style>
  <w:style w:type="character" w:styleId="814">
    <w:name w:val="Footer Char"/>
    <w:basedOn w:val="962"/>
    <w:link w:val="986"/>
    <w:uiPriority w:val="99"/>
  </w:style>
  <w:style w:type="character" w:styleId="815">
    <w:name w:val="Caption Char"/>
    <w:basedOn w:val="977"/>
    <w:link w:val="986"/>
    <w:uiPriority w:val="99"/>
  </w:style>
  <w:style w:type="table" w:styleId="816">
    <w:name w:val="Table Grid Light"/>
    <w:basedOn w:val="9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7">
    <w:name w:val="Plain Table 1"/>
    <w:basedOn w:val="9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8">
    <w:name w:val="Plain Table 2"/>
    <w:basedOn w:val="9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9">
    <w:name w:val="Plain Table 3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0">
    <w:name w:val="Plain Table 4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Plain Table 5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2">
    <w:name w:val="Grid Table 1 Light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1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2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1 Light - Accent 3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Grid Table 1 Light - Accent 4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Grid Table 1 Light - Accent 5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Grid Table 1 Light - Accent 6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Grid Table 2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1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2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2 - Accent 3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2 - Accent 4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2 - Accent 5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2 - Accent 6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1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2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3 - Accent 3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3 - Accent 4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3 - Accent 5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3 - Accent 6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4"/>
    <w:basedOn w:val="9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4">
    <w:name w:val="Grid Table 4 - Accent 1"/>
    <w:basedOn w:val="9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5">
    <w:name w:val="Grid Table 4 - Accent 2"/>
    <w:basedOn w:val="9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6">
    <w:name w:val="Grid Table 4 - Accent 3"/>
    <w:basedOn w:val="9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7">
    <w:name w:val="Grid Table 4 - Accent 4"/>
    <w:basedOn w:val="9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8">
    <w:name w:val="Grid Table 4 - Accent 5"/>
    <w:basedOn w:val="9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9">
    <w:name w:val="Grid Table 4 - Accent 6"/>
    <w:basedOn w:val="9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0">
    <w:name w:val="Grid Table 5 Dark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1">
    <w:name w:val="Grid Table 5 Dark- Accent 1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2">
    <w:name w:val="Grid Table 5 Dark - Accent 2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3">
    <w:name w:val="Grid Table 5 Dark - Accent 3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4">
    <w:name w:val="Grid Table 5 Dark- Accent 4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5">
    <w:name w:val="Grid Table 5 Dark - Accent 5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6">
    <w:name w:val="Grid Table 5 Dark - Accent 6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7">
    <w:name w:val="Grid Table 6 Colorful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8">
    <w:name w:val="Grid Table 6 Colorful - Accent 1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9">
    <w:name w:val="Grid Table 6 Colorful - Accent 2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0">
    <w:name w:val="Grid Table 6 Colorful - Accent 3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1">
    <w:name w:val="Grid Table 6 Colorful - Accent 4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2">
    <w:name w:val="Grid Table 6 Colorful - Accent 5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3">
    <w:name w:val="Grid Table 6 Colorful - Accent 6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4">
    <w:name w:val="Grid Table 7 Colorful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1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2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7 Colorful - Accent 3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7 Colorful - Accent 4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7 Colorful - Accent 5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7 Colorful - Accent 6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1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2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 - Accent 3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List Table 1 Light - Accent 4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 - Accent 5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1 Light - Accent 6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2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9">
    <w:name w:val="List Table 2 - Accent 1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0">
    <w:name w:val="List Table 2 - Accent 2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1">
    <w:name w:val="List Table 2 - Accent 3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2">
    <w:name w:val="List Table 2 - Accent 4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3">
    <w:name w:val="List Table 2 - Accent 5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4">
    <w:name w:val="List Table 2 - Accent 6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5">
    <w:name w:val="List Table 3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1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2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3 - Accent 3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3 - Accent 4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3 - Accent 5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3 - Accent 6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1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2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4 - Accent 3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4 - Accent 4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4 - Accent 5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4 - Accent 6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5 Dark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1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2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5 Dark - Accent 3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3">
    <w:name w:val="List Table 5 Dark - Accent 4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4">
    <w:name w:val="List Table 5 Dark - Accent 5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5">
    <w:name w:val="List Table 5 Dark - Accent 6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6">
    <w:name w:val="List Table 6 Colorful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7">
    <w:name w:val="List Table 6 Colorful - Accent 1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8">
    <w:name w:val="List Table 6 Colorful - Accent 2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9">
    <w:name w:val="List Table 6 Colorful - Accent 3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0">
    <w:name w:val="List Table 6 Colorful - Accent 4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1">
    <w:name w:val="List Table 6 Colorful - Accent 5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2">
    <w:name w:val="List Table 6 Colorful - Accent 6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3">
    <w:name w:val="List Table 7 Colorful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4">
    <w:name w:val="List Table 7 Colorful - Accent 1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5">
    <w:name w:val="List Table 7 Colorful - Accent 2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6">
    <w:name w:val="List Table 7 Colorful - Accent 3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7">
    <w:name w:val="List Table 7 Colorful - Accent 4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8">
    <w:name w:val="List Table 7 Colorful - Accent 5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9">
    <w:name w:val="List Table 7 Colorful - Accent 6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20">
    <w:name w:val="Lined - Accent"/>
    <w:basedOn w:val="9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1">
    <w:name w:val="Lined - Accent 1"/>
    <w:basedOn w:val="9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2">
    <w:name w:val="Lined - Accent 2"/>
    <w:basedOn w:val="9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3">
    <w:name w:val="Lined - Accent 3"/>
    <w:basedOn w:val="9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4">
    <w:name w:val="Lined - Accent 4"/>
    <w:basedOn w:val="9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5">
    <w:name w:val="Lined - Accent 5"/>
    <w:basedOn w:val="9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6">
    <w:name w:val="Lined - Accent 6"/>
    <w:basedOn w:val="9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7">
    <w:name w:val="Bordered &amp; Lined - Accent"/>
    <w:basedOn w:val="9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8">
    <w:name w:val="Bordered &amp; Lined - Accent 1"/>
    <w:basedOn w:val="9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9">
    <w:name w:val="Bordered &amp; Lined - Accent 2"/>
    <w:basedOn w:val="9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0">
    <w:name w:val="Bordered &amp; Lined - Accent 3"/>
    <w:basedOn w:val="9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1">
    <w:name w:val="Bordered &amp; Lined - Accent 4"/>
    <w:basedOn w:val="9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2">
    <w:name w:val="Bordered &amp; Lined - Accent 5"/>
    <w:basedOn w:val="9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3">
    <w:name w:val="Bordered &amp; Lined - Accent 6"/>
    <w:basedOn w:val="9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4">
    <w:name w:val="Bordered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5">
    <w:name w:val="Bordered - Accent 1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6">
    <w:name w:val="Bordered - Accent 2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7">
    <w:name w:val="Bordered - Accent 3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8">
    <w:name w:val="Bordered - Accent 4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9">
    <w:name w:val="Bordered - Accent 5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0">
    <w:name w:val="Bordered - Accent 6"/>
    <w:basedOn w:val="9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41">
    <w:name w:val="footnote text"/>
    <w:basedOn w:val="957"/>
    <w:link w:val="942"/>
    <w:uiPriority w:val="99"/>
    <w:semiHidden/>
    <w:unhideWhenUsed/>
    <w:pPr>
      <w:spacing w:after="40" w:line="240" w:lineRule="auto"/>
    </w:pPr>
    <w:rPr>
      <w:sz w:val="18"/>
    </w:rPr>
  </w:style>
  <w:style w:type="character" w:styleId="942">
    <w:name w:val="Footnote Text Char"/>
    <w:link w:val="941"/>
    <w:uiPriority w:val="99"/>
    <w:rPr>
      <w:sz w:val="18"/>
    </w:rPr>
  </w:style>
  <w:style w:type="character" w:styleId="943">
    <w:name w:val="footnote reference"/>
    <w:basedOn w:val="962"/>
    <w:uiPriority w:val="99"/>
    <w:unhideWhenUsed/>
    <w:rPr>
      <w:vertAlign w:val="superscript"/>
    </w:rPr>
  </w:style>
  <w:style w:type="paragraph" w:styleId="944">
    <w:name w:val="endnote text"/>
    <w:basedOn w:val="957"/>
    <w:link w:val="945"/>
    <w:uiPriority w:val="99"/>
    <w:semiHidden/>
    <w:unhideWhenUsed/>
    <w:pPr>
      <w:spacing w:after="0" w:line="240" w:lineRule="auto"/>
    </w:pPr>
    <w:rPr>
      <w:sz w:val="20"/>
    </w:rPr>
  </w:style>
  <w:style w:type="character" w:styleId="945">
    <w:name w:val="Endnote Text Char"/>
    <w:link w:val="944"/>
    <w:uiPriority w:val="99"/>
    <w:rPr>
      <w:sz w:val="20"/>
    </w:rPr>
  </w:style>
  <w:style w:type="character" w:styleId="946">
    <w:name w:val="endnote reference"/>
    <w:basedOn w:val="962"/>
    <w:uiPriority w:val="99"/>
    <w:semiHidden/>
    <w:unhideWhenUsed/>
    <w:rPr>
      <w:vertAlign w:val="superscript"/>
    </w:rPr>
  </w:style>
  <w:style w:type="paragraph" w:styleId="947">
    <w:name w:val="toc 1"/>
    <w:basedOn w:val="957"/>
    <w:next w:val="957"/>
    <w:uiPriority w:val="39"/>
    <w:unhideWhenUsed/>
    <w:pPr>
      <w:ind w:left="0" w:right="0" w:firstLine="0"/>
      <w:spacing w:after="57"/>
    </w:pPr>
  </w:style>
  <w:style w:type="paragraph" w:styleId="948">
    <w:name w:val="toc 2"/>
    <w:basedOn w:val="957"/>
    <w:next w:val="957"/>
    <w:uiPriority w:val="39"/>
    <w:unhideWhenUsed/>
    <w:pPr>
      <w:ind w:left="283" w:right="0" w:firstLine="0"/>
      <w:spacing w:after="57"/>
    </w:pPr>
  </w:style>
  <w:style w:type="paragraph" w:styleId="949">
    <w:name w:val="toc 4"/>
    <w:basedOn w:val="957"/>
    <w:next w:val="957"/>
    <w:uiPriority w:val="39"/>
    <w:unhideWhenUsed/>
    <w:pPr>
      <w:ind w:left="850" w:right="0" w:firstLine="0"/>
      <w:spacing w:after="57"/>
    </w:pPr>
  </w:style>
  <w:style w:type="paragraph" w:styleId="950">
    <w:name w:val="toc 5"/>
    <w:basedOn w:val="957"/>
    <w:next w:val="957"/>
    <w:uiPriority w:val="39"/>
    <w:unhideWhenUsed/>
    <w:pPr>
      <w:ind w:left="1134" w:right="0" w:firstLine="0"/>
      <w:spacing w:after="57"/>
    </w:pPr>
  </w:style>
  <w:style w:type="paragraph" w:styleId="951">
    <w:name w:val="toc 6"/>
    <w:basedOn w:val="957"/>
    <w:next w:val="957"/>
    <w:uiPriority w:val="39"/>
    <w:unhideWhenUsed/>
    <w:pPr>
      <w:ind w:left="1417" w:right="0" w:firstLine="0"/>
      <w:spacing w:after="57"/>
    </w:pPr>
  </w:style>
  <w:style w:type="paragraph" w:styleId="952">
    <w:name w:val="toc 7"/>
    <w:basedOn w:val="957"/>
    <w:next w:val="957"/>
    <w:uiPriority w:val="39"/>
    <w:unhideWhenUsed/>
    <w:pPr>
      <w:ind w:left="1701" w:right="0" w:firstLine="0"/>
      <w:spacing w:after="57"/>
    </w:pPr>
  </w:style>
  <w:style w:type="paragraph" w:styleId="953">
    <w:name w:val="toc 8"/>
    <w:basedOn w:val="957"/>
    <w:next w:val="957"/>
    <w:uiPriority w:val="39"/>
    <w:unhideWhenUsed/>
    <w:pPr>
      <w:ind w:left="1984" w:right="0" w:firstLine="0"/>
      <w:spacing w:after="57"/>
    </w:pPr>
  </w:style>
  <w:style w:type="paragraph" w:styleId="954">
    <w:name w:val="toc 9"/>
    <w:basedOn w:val="957"/>
    <w:next w:val="957"/>
    <w:uiPriority w:val="39"/>
    <w:unhideWhenUsed/>
    <w:pPr>
      <w:ind w:left="2268" w:right="0" w:firstLine="0"/>
      <w:spacing w:after="57"/>
    </w:pPr>
  </w:style>
  <w:style w:type="paragraph" w:styleId="955">
    <w:name w:val="TOC Heading"/>
    <w:uiPriority w:val="39"/>
    <w:unhideWhenUsed/>
  </w:style>
  <w:style w:type="paragraph" w:styleId="956">
    <w:name w:val="table of figures"/>
    <w:basedOn w:val="957"/>
    <w:next w:val="957"/>
    <w:uiPriority w:val="99"/>
    <w:unhideWhenUsed/>
    <w:pPr>
      <w:spacing w:after="0" w:afterAutospacing="0"/>
    </w:pPr>
  </w:style>
  <w:style w:type="paragraph" w:styleId="957" w:default="1">
    <w:name w:val="Normal"/>
    <w:qFormat/>
    <w:pPr>
      <w:spacing w:after="200" w:line="276" w:lineRule="auto"/>
    </w:pPr>
  </w:style>
  <w:style w:type="paragraph" w:styleId="958">
    <w:name w:val="Heading 1"/>
    <w:basedOn w:val="957"/>
    <w:next w:val="957"/>
    <w:link w:val="96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959">
    <w:name w:val="Heading 2"/>
    <w:basedOn w:val="957"/>
    <w:next w:val="957"/>
    <w:link w:val="96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960">
    <w:name w:val="Heading 3"/>
    <w:basedOn w:val="957"/>
    <w:next w:val="957"/>
    <w:link w:val="96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961">
    <w:name w:val="Heading 4"/>
    <w:basedOn w:val="957"/>
    <w:next w:val="957"/>
    <w:link w:val="96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62" w:default="1">
    <w:name w:val="Default Paragraph Font"/>
    <w:uiPriority w:val="1"/>
    <w:semiHidden/>
    <w:unhideWhenUsed/>
  </w:style>
  <w:style w:type="table" w:styleId="9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4" w:default="1">
    <w:name w:val="No List"/>
    <w:uiPriority w:val="99"/>
    <w:semiHidden/>
    <w:unhideWhenUsed/>
  </w:style>
  <w:style w:type="character" w:styleId="965" w:customStyle="1">
    <w:name w:val="Верхний колонтитул Знак"/>
    <w:basedOn w:val="962"/>
    <w:link w:val="980"/>
    <w:uiPriority w:val="99"/>
    <w:qFormat/>
  </w:style>
  <w:style w:type="character" w:styleId="966" w:customStyle="1">
    <w:name w:val="Заголовок 1 Знак"/>
    <w:basedOn w:val="962"/>
    <w:link w:val="958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67" w:customStyle="1">
    <w:name w:val="Заголовок 2 Знак"/>
    <w:basedOn w:val="962"/>
    <w:link w:val="959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68" w:customStyle="1">
    <w:name w:val="Заголовок 3 Знак"/>
    <w:basedOn w:val="962"/>
    <w:link w:val="960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69" w:customStyle="1">
    <w:name w:val="Заголовок 4 Знак"/>
    <w:basedOn w:val="962"/>
    <w:link w:val="961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70" w:customStyle="1">
    <w:name w:val="Подзаголовок Знак"/>
    <w:basedOn w:val="962"/>
    <w:link w:val="982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71" w:customStyle="1">
    <w:name w:val="Заголовок Знак"/>
    <w:basedOn w:val="962"/>
    <w:link w:val="974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72">
    <w:name w:val="Emphasis"/>
    <w:basedOn w:val="962"/>
    <w:uiPriority w:val="20"/>
    <w:qFormat/>
    <w:rPr>
      <w:i/>
      <w:iCs/>
    </w:rPr>
  </w:style>
  <w:style w:type="character" w:styleId="973" w:customStyle="1">
    <w:name w:val="Интернет-ссылка"/>
    <w:basedOn w:val="962"/>
    <w:uiPriority w:val="99"/>
    <w:unhideWhenUsed/>
    <w:rPr>
      <w:color w:val="0563c1" w:themeColor="hyperlink"/>
      <w:u w:val="single"/>
    </w:rPr>
  </w:style>
  <w:style w:type="paragraph" w:styleId="974">
    <w:name w:val="Title"/>
    <w:basedOn w:val="957"/>
    <w:next w:val="975"/>
    <w:link w:val="971"/>
    <w:uiPriority w:val="10"/>
    <w:qFormat/>
    <w:pPr>
      <w:contextualSpacing/>
      <w:spacing w:after="300"/>
      <w:pBdr>
        <w:bottom w:val="single" w:color="4F81BD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975">
    <w:name w:val="Body Text"/>
    <w:basedOn w:val="957"/>
    <w:pPr>
      <w:spacing w:after="140"/>
    </w:pPr>
  </w:style>
  <w:style w:type="paragraph" w:styleId="976">
    <w:name w:val="List"/>
    <w:basedOn w:val="975"/>
    <w:rPr>
      <w:rFonts w:cs="Lucida Sans"/>
    </w:rPr>
  </w:style>
  <w:style w:type="paragraph" w:styleId="977">
    <w:name w:val="Caption"/>
    <w:basedOn w:val="957"/>
    <w:next w:val="957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978">
    <w:name w:val="index heading"/>
    <w:basedOn w:val="957"/>
    <w:qFormat/>
    <w:pPr>
      <w:suppressLineNumbers/>
    </w:pPr>
    <w:rPr>
      <w:rFonts w:cs="Lucida Sans"/>
    </w:rPr>
  </w:style>
  <w:style w:type="paragraph" w:styleId="979" w:customStyle="1">
    <w:name w:val="Верхний и нижний колонтитулы"/>
    <w:basedOn w:val="957"/>
    <w:qFormat/>
  </w:style>
  <w:style w:type="paragraph" w:styleId="980">
    <w:name w:val="Header"/>
    <w:basedOn w:val="957"/>
    <w:link w:val="965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981">
    <w:name w:val="Normal Indent"/>
    <w:basedOn w:val="957"/>
    <w:uiPriority w:val="99"/>
    <w:unhideWhenUsed/>
    <w:qFormat/>
    <w:pPr>
      <w:ind w:left="720"/>
    </w:pPr>
  </w:style>
  <w:style w:type="paragraph" w:styleId="982">
    <w:name w:val="Subtitle"/>
    <w:basedOn w:val="957"/>
    <w:next w:val="957"/>
    <w:link w:val="970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83">
    <w:name w:val="No Spacing"/>
    <w:link w:val="988"/>
    <w:uiPriority w:val="1"/>
    <w:qFormat/>
    <w:pPr>
      <w:widowControl w:val="off"/>
    </w:pPr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paragraph" w:styleId="984" w:customStyle="1">
    <w:name w:val="Содержимое таблицы"/>
    <w:basedOn w:val="957"/>
    <w:qFormat/>
    <w:pPr>
      <w:widowControl w:val="off"/>
      <w:suppressLineNumbers/>
    </w:pPr>
  </w:style>
  <w:style w:type="paragraph" w:styleId="985" w:customStyle="1">
    <w:name w:val="Заголовок таблицы"/>
    <w:basedOn w:val="984"/>
    <w:qFormat/>
    <w:pPr>
      <w:jc w:val="center"/>
    </w:pPr>
    <w:rPr>
      <w:b/>
      <w:bCs/>
    </w:rPr>
  </w:style>
  <w:style w:type="paragraph" w:styleId="986">
    <w:name w:val="Footer"/>
    <w:basedOn w:val="979"/>
    <w:link w:val="989"/>
    <w:uiPriority w:val="99"/>
    <w:pPr>
      <w:tabs>
        <w:tab w:val="center" w:pos="4513" w:leader="none"/>
        <w:tab w:val="right" w:pos="9026" w:leader="none"/>
      </w:tabs>
      <w:suppressLineNumbers/>
    </w:pPr>
  </w:style>
  <w:style w:type="table" w:styleId="987">
    <w:name w:val="Table Grid"/>
    <w:basedOn w:val="96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88" w:customStyle="1">
    <w:name w:val="Без интервала Знак"/>
    <w:basedOn w:val="962"/>
    <w:link w:val="983"/>
    <w:uiPriority w:val="1"/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character" w:styleId="989" w:customStyle="1">
    <w:name w:val="Нижний колонтитул Знак"/>
    <w:basedOn w:val="962"/>
    <w:link w:val="986"/>
    <w:uiPriority w:val="99"/>
  </w:style>
  <w:style w:type="paragraph" w:styleId="990">
    <w:name w:val="List Paragraph"/>
    <w:basedOn w:val="957"/>
    <w:uiPriority w:val="99"/>
    <w:pPr>
      <w:contextualSpacing/>
      <w:ind w:left="720"/>
    </w:pPr>
  </w:style>
  <w:style w:type="character" w:styleId="991">
    <w:name w:val="Hyperlink"/>
    <w:basedOn w:val="962"/>
    <w:uiPriority w:val="99"/>
    <w:unhideWhenUsed/>
    <w:rPr>
      <w:color w:val="0563c1" w:themeColor="hyperlink"/>
      <w:u w:val="single"/>
    </w:rPr>
  </w:style>
  <w:style w:type="paragraph" w:styleId="992">
    <w:name w:val="Normal (Web)"/>
    <w:basedOn w:val="957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993">
    <w:name w:val="toc 3"/>
    <w:basedOn w:val="957"/>
    <w:next w:val="957"/>
    <w:unhideWhenUsed/>
    <w:pPr>
      <w:ind w:right="-1"/>
      <w:jc w:val="center"/>
      <w:spacing w:after="0" w:line="240" w:lineRule="auto"/>
      <w:tabs>
        <w:tab w:val="left" w:pos="0" w:leader="none"/>
        <w:tab w:val="right" w:pos="10065" w:leader="dot"/>
      </w:tabs>
    </w:pPr>
    <w:rPr>
      <w:rFonts w:ascii="Times New Roman" w:hAnsi="Times New Roman" w:eastAsia="@Arial Unicode MS" w:cs="Times New Roman"/>
      <w:sz w:val="24"/>
      <w:szCs w:val="28"/>
      <w:lang w:val="ru-RU"/>
    </w:rPr>
  </w:style>
  <w:style w:type="paragraph" w:styleId="994" w:customStyle="1">
    <w:name w:val="Основной текст1"/>
    <w:basedOn w:val="957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footer" Target="footer4.xml" /><Relationship Id="rId16" Type="http://schemas.openxmlformats.org/officeDocument/2006/relationships/footer" Target="footer5.xml" /><Relationship Id="rId17" Type="http://schemas.openxmlformats.org/officeDocument/2006/relationships/hyperlink" Target="https://edsoo.ru/mr-odnknr/" TargetMode="External"/><Relationship Id="rId18" Type="http://schemas.openxmlformats.org/officeDocument/2006/relationships/hyperlink" Target="https://edsoo.ru/mr-odnknr/" TargetMode="External"/><Relationship Id="rId19" Type="http://schemas.openxmlformats.org/officeDocument/2006/relationships/hyperlink" Target="https://edsoo.ru/mr-odnknr/" TargetMode="External"/><Relationship Id="rId20" Type="http://schemas.openxmlformats.org/officeDocument/2006/relationships/hyperlink" Target="https://edsoo.ru/mr-odnknr/" TargetMode="External"/><Relationship Id="rId21" Type="http://schemas.openxmlformats.org/officeDocument/2006/relationships/hyperlink" Target="https://edsoo.ru/mr-odnknr/" TargetMode="External"/><Relationship Id="rId22" Type="http://schemas.openxmlformats.org/officeDocument/2006/relationships/hyperlink" Target="https://edsoo.ru/mr-odnknr/" TargetMode="External"/><Relationship Id="rId23" Type="http://schemas.openxmlformats.org/officeDocument/2006/relationships/hyperlink" Target="https://edsoo.ru/mr-odnknr/" TargetMode="External"/><Relationship Id="rId24" Type="http://schemas.openxmlformats.org/officeDocument/2006/relationships/hyperlink" Target="https://edsoo.ru/mr-odnknr/" TargetMode="External"/><Relationship Id="rId25" Type="http://schemas.openxmlformats.org/officeDocument/2006/relationships/hyperlink" Target="https://edsoo.ru/mr-odnknr/" TargetMode="External"/><Relationship Id="rId26" Type="http://schemas.openxmlformats.org/officeDocument/2006/relationships/hyperlink" Target="https://edsoo.ru/mr-odnknr/" TargetMode="External"/><Relationship Id="rId27" Type="http://schemas.openxmlformats.org/officeDocument/2006/relationships/hyperlink" Target="https://edsoo.ru/mr-odnknr/" TargetMode="External"/><Relationship Id="rId28" Type="http://schemas.openxmlformats.org/officeDocument/2006/relationships/hyperlink" Target="https://edsoo.ru/mr-odnknr/" TargetMode="External"/><Relationship Id="rId29" Type="http://schemas.openxmlformats.org/officeDocument/2006/relationships/hyperlink" Target="https://edsoo.ru/mr-odnknr/" TargetMode="External"/><Relationship Id="rId30" Type="http://schemas.openxmlformats.org/officeDocument/2006/relationships/hyperlink" Target="https://edsoo.ru/mr-odnknr/" TargetMode="External"/><Relationship Id="rId31" Type="http://schemas.openxmlformats.org/officeDocument/2006/relationships/hyperlink" Target="https://edsoo.ru/mr-odnknr/" TargetMode="External"/><Relationship Id="rId32" Type="http://schemas.openxmlformats.org/officeDocument/2006/relationships/hyperlink" Target="https://edsoo.ru/mr-odnknr/" TargetMode="External"/><Relationship Id="rId33" Type="http://schemas.openxmlformats.org/officeDocument/2006/relationships/hyperlink" Target="https://edsoo.ru/mr-odnknr/" TargetMode="External"/><Relationship Id="rId34" Type="http://schemas.openxmlformats.org/officeDocument/2006/relationships/hyperlink" Target="https://edsoo.ru/mr-odnknr/" TargetMode="External"/><Relationship Id="rId35" Type="http://schemas.openxmlformats.org/officeDocument/2006/relationships/hyperlink" Target="https://edsoo.ru/mr-odnknr/" TargetMode="External"/><Relationship Id="rId36" Type="http://schemas.openxmlformats.org/officeDocument/2006/relationships/hyperlink" Target="https://edsoo.ru/mr-odnknr/" TargetMode="External"/><Relationship Id="rId37" Type="http://schemas.openxmlformats.org/officeDocument/2006/relationships/hyperlink" Target="https://edsoo.ru/mr-odnknr/" TargetMode="External"/><Relationship Id="rId38" Type="http://schemas.openxmlformats.org/officeDocument/2006/relationships/hyperlink" Target="https://edsoo.ru/mr-odnknr/" TargetMode="External"/><Relationship Id="rId39" Type="http://schemas.openxmlformats.org/officeDocument/2006/relationships/hyperlink" Target="https://edsoo.ru/mr-odnknr/" TargetMode="External"/><Relationship Id="rId40" Type="http://schemas.openxmlformats.org/officeDocument/2006/relationships/hyperlink" Target="https://edsoo.ru/mr-odnknr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:language>ru-RU</dc:language>
  <cp:revision>40</cp:revision>
  <dcterms:created xsi:type="dcterms:W3CDTF">2023-09-04T10:53:00Z</dcterms:created>
  <dcterms:modified xsi:type="dcterms:W3CDTF">2023-11-09T11:12:34Z</dcterms:modified>
</cp:coreProperties>
</file>