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9780" w:type="dxa"/>
        <w:tblLook w:val="04A0" w:firstRow="1" w:lastRow="0" w:firstColumn="1" w:lastColumn="0" w:noHBand="0" w:noVBand="1"/>
      </w:tblPr>
      <w:tblGrid>
        <w:gridCol w:w="3402"/>
        <w:gridCol w:w="2968"/>
        <w:gridCol w:w="3410"/>
      </w:tblGrid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410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01-12/172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«Изобразительное искусство»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/>
      <w:bookmarkStart w:id="0" w:name="_GoBack"/>
      <w:r/>
      <w:bookmarkEnd w:id="0"/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Сыктывкар, 2023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pStyle w:val="923"/>
        <w:jc w:val="both"/>
        <w:spacing w:before="0" w:beforeAutospacing="0" w:after="0" w:afterAutospacing="0"/>
        <w:rPr>
          <w:rStyle w:val="924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924"/>
          <w:rFonts w:ascii="Liberation Serif" w:hAnsi="Liberation Serif" w:cs="Liberation Serif"/>
        </w:rPr>
      </w:r>
      <w:r>
        <w:rPr>
          <w:rStyle w:val="924"/>
          <w:rFonts w:ascii="Liberation Serif" w:hAnsi="Liberation Serif" w:cs="Liberation Serif"/>
        </w:rPr>
      </w:r>
    </w:p>
    <w:p>
      <w:pPr>
        <w:pStyle w:val="923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24"/>
          <w:rFonts w:ascii="Liberation Serif" w:hAnsi="Liberation Serif" w:cs="Liberation Serif"/>
          <w:highlight w:val="none"/>
        </w:rPr>
      </w:r>
      <w:r>
        <w:rPr>
          <w:rStyle w:val="924"/>
          <w:rFonts w:ascii="Liberation Serif" w:hAnsi="Liberation Serif" w:cs="Liberation Serif"/>
          <w:highlight w:val="none"/>
        </w:rPr>
      </w:r>
    </w:p>
    <w:p>
      <w:pPr>
        <w:pStyle w:val="923"/>
        <w:jc w:val="both"/>
        <w:spacing w:before="0" w:beforeAutospacing="0" w:after="0" w:afterAutospacing="0"/>
        <w:rPr>
          <w:rStyle w:val="924"/>
          <w:rFonts w:ascii="Liberation Serif" w:hAnsi="Liberation Serif" w:cs="Liberation Serif"/>
          <w:highlight w:val="none"/>
        </w:rPr>
      </w:pPr>
      <w:r>
        <w:rPr>
          <w:rStyle w:val="924"/>
          <w:rFonts w:ascii="Liberation Serif" w:hAnsi="Liberation Serif" w:cs="Liberation Serif"/>
          <w:highlight w:val="none"/>
        </w:rPr>
      </w:r>
      <w:r>
        <w:rPr>
          <w:rStyle w:val="924"/>
          <w:rFonts w:ascii="Liberation Serif" w:hAnsi="Liberation Serif" w:cs="Liberation Serif"/>
          <w:highlight w:val="none"/>
        </w:rPr>
      </w:r>
    </w:p>
    <w:p>
      <w:pPr>
        <w:pStyle w:val="923"/>
        <w:jc w:val="both"/>
        <w:spacing w:before="0" w:beforeAutospacing="0" w:after="0" w:afterAutospacing="0"/>
        <w:rPr>
          <w:rStyle w:val="924"/>
          <w:rFonts w:ascii="Liberation Serif" w:hAnsi="Liberation Serif" w:cs="Liberation Serif"/>
          <w:highlight w:val="none"/>
        </w:rPr>
      </w:pPr>
      <w:r>
        <w:rPr>
          <w:rStyle w:val="924"/>
          <w:rFonts w:ascii="Liberation Serif" w:hAnsi="Liberation Serif" w:cs="Liberation Serif"/>
        </w:rPr>
        <w:t xml:space="preserve">ПОЯСНИТЕЛЬНАЯ ЗАПИСКА</w:t>
      </w:r>
      <w:r>
        <w:rPr>
          <w:rFonts w:ascii="Liberation Serif" w:hAnsi="Liberation Serif" w:cs="Liberation Serif"/>
        </w:rPr>
      </w:r>
      <w:r>
        <w:rPr>
          <w:rStyle w:val="924"/>
          <w:rFonts w:ascii="Liberation Serif" w:hAnsi="Liberation Serif" w:cs="Liberation Serif"/>
          <w:highlight w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Изобразительное искусство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обрнауки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</w:t>
      </w:r>
      <w:r>
        <w:rPr>
          <w:rFonts w:ascii="Liberation Serif" w:hAnsi="Liberation Serif" w:cs="Liberation Serif"/>
          <w:sz w:val="24"/>
          <w:szCs w:val="24"/>
        </w:rPr>
        <w:t xml:space="preserve">06.10.2009 </w:t>
      </w:r>
      <w:r>
        <w:rPr>
          <w:rFonts w:ascii="Liberation Serif" w:hAnsi="Liberation Serif" w:cs="Liberation Serif"/>
          <w:sz w:val="24"/>
          <w:szCs w:val="24"/>
        </w:rPr>
        <w:t xml:space="preserve">№ 373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)  и Федеральной образовательной программы начального общего образования, а также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ориентирована на целевые ориентиры</w:t>
      </w:r>
      <w:r>
        <w:rPr>
          <w:rFonts w:ascii="Liberation Serif" w:hAnsi="Liberation Serif" w:cs="Liberation Serif"/>
          <w:sz w:val="24"/>
          <w:szCs w:val="24"/>
        </w:rPr>
        <w:t xml:space="preserve">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</w:t>
      </w:r>
      <w:r>
        <w:rPr>
          <w:rFonts w:ascii="Liberation Serif" w:hAnsi="Liberation Serif" w:cs="Liberation Serif"/>
        </w:rPr>
        <w:t xml:space="preserve">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r>
        <w:rPr>
          <w:rFonts w:ascii="Liberation Serif" w:hAnsi="Liberation Serif" w:cs="Liberation Serif"/>
        </w:rPr>
      </w:r>
      <w:r/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Цель программы по изобразительному искусству состоит в формир</w:t>
      </w:r>
      <w:r>
        <w:rPr>
          <w:rFonts w:ascii="Liberation Serif" w:hAnsi="Liberation Serif" w:cs="Liberation Serif"/>
        </w:rPr>
        <w:t xml:space="preserve">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</w:t>
      </w:r>
      <w:r>
        <w:rPr>
          <w:rFonts w:ascii="Liberation Serif" w:hAnsi="Liberation Serif" w:cs="Liberation Serif"/>
        </w:rPr>
        <w:t xml:space="preserve">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</w:t>
      </w:r>
      <w:r>
        <w:rPr>
          <w:rFonts w:ascii="Liberation Serif" w:hAnsi="Liberation Serif" w:cs="Liberation Serif"/>
        </w:rPr>
        <w:t xml:space="preserve">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Важнейше</w:t>
      </w:r>
      <w:r>
        <w:rPr>
          <w:rFonts w:ascii="Liberation Serif" w:hAnsi="Liberation Serif" w:cs="Liberation Serif"/>
        </w:rPr>
        <w:t xml:space="preserve">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Учебные темы, связанные с восприятием, могут б</w:t>
      </w:r>
      <w:r>
        <w:rPr>
          <w:rFonts w:ascii="Liberation Serif" w:hAnsi="Liberation Serif" w:cs="Liberation Serif"/>
        </w:rPr>
        <w:t xml:space="preserve">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</w:t>
      </w:r>
      <w:r>
        <w:rPr>
          <w:rFonts w:ascii="Liberation Serif" w:hAnsi="Liberation Serif" w:cs="Liberation Serif"/>
        </w:rPr>
        <w:t xml:space="preserve">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Изобразительное искусство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</w:t>
      </w:r>
      <w:r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Изобразительное искусство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928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Style w:val="926"/>
          <w:rFonts w:ascii="Liberation Serif" w:hAnsi="Liberation Serif" w:cs="Liberation Serif"/>
          <w:sz w:val="24"/>
          <w:szCs w:val="24"/>
        </w:rPr>
        <w:t xml:space="preserve">Общее число часов, отведённых на изучение изобразительного искусства</w:t>
      </w:r>
      <w:r>
        <w:rPr>
          <w:rStyle w:val="926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926"/>
          <w:rFonts w:ascii="Liberation Serif" w:hAnsi="Liberation Serif" w:cs="Liberation Serif"/>
          <w:sz w:val="24"/>
          <w:szCs w:val="24"/>
        </w:rPr>
        <w:t xml:space="preserve">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уровне начального общего образования</w:t>
      </w:r>
      <w:r>
        <w:rPr>
          <w:rStyle w:val="926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926"/>
          <w:rFonts w:ascii="Liberation Serif" w:hAnsi="Liberation Serif" w:cs="Liberation Serif"/>
          <w:sz w:val="24"/>
          <w:szCs w:val="24"/>
        </w:rPr>
        <w:t xml:space="preserve">при очной форме обучения</w:t>
      </w:r>
      <w:r>
        <w:rPr>
          <w:rStyle w:val="926"/>
          <w:rFonts w:ascii="Liberation Serif" w:hAnsi="Liberation Serif" w:cs="Liberation Serif"/>
          <w:sz w:val="24"/>
          <w:szCs w:val="24"/>
        </w:rPr>
        <w:t xml:space="preserve">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Style w:val="925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</w:t>
      </w:r>
      <w:r>
        <w:rPr>
          <w:rFonts w:ascii="Liberation Serif" w:hAnsi="Liberation Serif" w:cs="Liberation Serif"/>
          <w:sz w:val="24"/>
          <w:szCs w:val="24"/>
        </w:rPr>
        <w:t xml:space="preserve">НОО ГОУ</w:t>
      </w:r>
      <w:r>
        <w:rPr>
          <w:rFonts w:ascii="Liberation Serif" w:hAnsi="Liberation Serif" w:cs="Liberation Serif"/>
          <w:sz w:val="24"/>
          <w:szCs w:val="24"/>
        </w:rPr>
        <w:t xml:space="preserve"> РК «РЦО» (обучение в ЦВСНП) предусматривает   очно-</w:t>
      </w:r>
      <w:r>
        <w:rPr>
          <w:rFonts w:ascii="Liberation Serif" w:hAnsi="Liberation Serif" w:cs="Liberation Serif"/>
          <w:sz w:val="24"/>
          <w:szCs w:val="24"/>
        </w:rPr>
        <w:t xml:space="preserve">заочную форму</w:t>
      </w:r>
      <w:r>
        <w:rPr>
          <w:rFonts w:ascii="Liberation Serif" w:hAnsi="Liberation Serif" w:cs="Liberation Serif"/>
          <w:sz w:val="24"/>
          <w:szCs w:val="24"/>
        </w:rPr>
        <w:t xml:space="preserve">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«Изобразительное искусство»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Style w:val="929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856"/>
        <w:gridCol w:w="3827"/>
      </w:tblGrid>
      <w:tr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856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36/99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24"/>
          <w:rFonts w:ascii="Liberation Serif" w:hAnsi="Liberation Serif" w:cs="Liberation Serif"/>
        </w:rPr>
        <w:t xml:space="preserve">СОДЕРЖАНИЕ ОБУЧЕНИЯ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24"/>
          <w:rFonts w:ascii="Liberation Serif" w:hAnsi="Liberation Serif" w:cs="Liberation Serif"/>
        </w:rPr>
        <w:t xml:space="preserve">1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«Графика»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Расположение изображения на листе. Выбор вертикального или горизонтального формата листа в зависимости от содержания изображения.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Разные виды линий. Линейный рисунок. Графические материалы для линейного рисунка и их особенности. Приёмы рисования линией.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Рисование с натуры: разные листья и их форма.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пропорциях: короткое – длинное. Развитие навыка видения соотношения частей целого (на основе рисунков животных).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«Живопись»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Три основных цвета. Ассоциативные представления, связанные с каждым цветом. Навыки смешения красок и получение нового цвета.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Эмоциональная выразительность цвета, способы выражения настроения в изображаемом сюжете.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Тематическая композиция «Времена года». Контрастные цветовые состояния времён года. Живопись (гуашь), аппликация или смешанная техника.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Техника монотипии. Представления о симметрии. Развитие воображения.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«Скульптура»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Изображение в объёме. Приёмы работы с пластилином; дощечка, стек, тряпочка.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Лепка зверушек из цельной формы (например, черепашки, ёжика, зайчика). Приёмы вытягивания, вдавливания, сгибания, скручивания.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Бумажная пластика. Овладение первичными приёмами надрезания, закручивания, складывания.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Объёмная аппликация из бумаги и картона.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«Декоративно-прикладное искусство»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Дизайн предмета: изготовление нарядной упаковки путём складывания бумаги и аппликации.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Оригами – создание игрушки для новогодней ёлки. Приёмы складывания бумаги.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«Архитектура»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Макетирование (или аппликация) пространственной среды сказочного города из бумаги, картона или пластилина.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«Восприятие произведений искусства»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Рассматривание иллюстраций детской книги на основе содержательных установок учителя в соответствии с изучаемой темой.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«Азбука цифровой графики»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Фотографирование мелких деталей природы, выражение ярких зрительных впечатлений.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Обсуждение в условиях урока ученических фотографий, соответствующих изучаемой теме.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1" w:name="_Toc137210402"/>
      <w:r/>
      <w:bookmarkEnd w:id="1"/>
      <w:r>
        <w:rPr>
          <w:rStyle w:val="924"/>
          <w:rFonts w:ascii="Liberation Serif" w:hAnsi="Liberation Serif" w:cs="Liberation Serif"/>
        </w:rPr>
        <w:t xml:space="preserve">2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«Графика»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Пастель и мелки – особенности и выразительные свойства графических материалов, приёмы работы.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Рисунок с нату</w:t>
      </w:r>
      <w:r>
        <w:rPr>
          <w:rFonts w:ascii="Liberation Serif" w:hAnsi="Liberation Serif" w:cs="Liberation Serif"/>
        </w:rPr>
        <w:t xml:space="preserve">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Графический рисунок животного с активным выражением его характера.  Рассматривание графических произведений анималистического жанра.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«Живопись»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Акварель и её свойства. Акварельные кисти. Приёмы работы акварелью.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Цвет тёплый и холодный – цветовой контраст.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Цвет открытый – звонкий и приглушённый, тихий. Эмоциональная выразительность цвета.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Изображение сказочного персонажа с ярко выраженным характером (образ мужской или женский).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«Скульптура»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Лепка из пластилина или глины и</w:t>
      </w:r>
      <w:r>
        <w:rPr>
          <w:rFonts w:ascii="Liberation Serif" w:hAnsi="Liberation Serif" w:cs="Liberation Serif"/>
        </w:rPr>
        <w:t xml:space="preserve">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Изображение движения и статики в скульптуре: лепка из пластилина тяжёлой, неповоротливой и лёгкой, стремительной формы.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«Декоративно-прикладное искусство»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Рисунок геометрического орнамента кружева или вышивки. Декоративная композиция. Ритм пятен в декоративной аппликации.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«Архитектура»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</w:t>
      </w:r>
      <w:r>
        <w:rPr>
          <w:rFonts w:ascii="Liberation Serif" w:hAnsi="Liberation Serif" w:cs="Liberation Serif"/>
        </w:rPr>
        <w:t xml:space="preserve">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«Восприятие произведений искусства»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924"/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Восприятие орнаментальных произведений прикладного искусства (например, кружево, шитьё, резьба и роспись).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Восприятие произведений живописи с активным выражением цветового состояния в природе. Произведения И. И. Левитана, И. И. Шишкина, Н. П. Крымова.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Восприятие произведений анималистического жанра в графике (например, произведений В. В. Ватагина, Е. И. Чарушина) и в скульптуре (произведения В. В. Ватагина). Наблюдение животных с точки зрения их пропорций, характера движения, пластики.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«Азбука цифровой графики»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Компьютерные средства изображения. Виды линий (в программе Paint или другом графическом редакторе).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Paint.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924"/>
          <w:rFonts w:ascii="Liberation Serif" w:hAnsi="Liberation Serif" w:cs="Liberation Serif"/>
        </w:rPr>
        <w:t xml:space="preserve">​</w:t>
      </w:r>
      <w:bookmarkStart w:id="2" w:name="_Toc137210403"/>
      <w:r/>
      <w:bookmarkEnd w:id="2"/>
      <w:r>
        <w:rPr>
          <w:rStyle w:val="924"/>
          <w:rFonts w:ascii="Liberation Serif" w:hAnsi="Liberation Serif" w:cs="Liberation Serif"/>
        </w:rPr>
        <w:t xml:space="preserve">3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«Графика»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Эскиз плаката или афиши. Совмещение шрифта и изображения. Особенности композиции плаката.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Транспорт в городе. Рисунки реальных или фантастических машин.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Изображение лица человека. Строение, пропорции, взаиморасположение частей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Эскиз маски для маскарада: изображение лица – маски персонажа с ярко выраженным характером. Аппликация из цветной бумаги.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«Живопись»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</w:t>
      </w:r>
      <w:r>
        <w:rPr>
          <w:rFonts w:ascii="Liberation Serif" w:hAnsi="Liberation Serif" w:cs="Liberation Serif"/>
        </w:rPr>
        <w:t xml:space="preserve">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«Скульптура»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Лепка сказочного персонажа на основе сюжета известной сказки или создание этого персонажа путём бумагопластики.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знаний о видах скульптуры (по назначению) и жанрах скульптуры (по сюжету изображения).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Лепка эскиза парковой скульптуры. Выражение пластики движения в скульптуре. Работа с пластилином или глиной.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«Декоративно-прикладное искусство»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Эскизы орнаментов для росписи тканей. Раппорт. Трафарет и создание орнамента при помощи печаток или штампов.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«Архитектура»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</w:t>
      </w:r>
      <w:r>
        <w:rPr>
          <w:rFonts w:ascii="Liberation Serif" w:hAnsi="Liberation Serif" w:cs="Liberation Serif"/>
        </w:rPr>
        <w:t xml:space="preserve">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«Восприятие произведений искусства»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Виртуальное путешествие: памятники архитектуры в Москве и Санкт-Петербурге (обзор памятников по выбору 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Художественные</w:t>
      </w:r>
      <w:r>
        <w:rPr>
          <w:rFonts w:ascii="Liberation Serif" w:hAnsi="Liberation Serif" w:cs="Liberation Serif"/>
        </w:rPr>
        <w:t xml:space="preserve">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</w:t>
      </w:r>
      <w:r>
        <w:rPr>
          <w:rFonts w:ascii="Liberation Serif" w:hAnsi="Liberation Serif" w:cs="Liberation Serif"/>
        </w:rPr>
        <w:t xml:space="preserve">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Виды пространственных искусств: виды определяются по назначению произведений в жизни людей.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произведениях крупнейших отечественных художников-пейзажистов: И. И. Шишкина, И. И. Левитана, А. К. Саврасова, В. Д. Поленова, И. К. Айвазовского и других.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произведениях крупнейших отечественных портретистов: В. И. Сурикова, И. Е. Репина, В. А. Серова и других.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«Азбука цифровой графики»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Построение в графическом редакторе различных по эмоцио</w:t>
      </w:r>
      <w:r>
        <w:rPr>
          <w:rFonts w:ascii="Liberation Serif" w:hAnsi="Liberation Serif" w:cs="Liberation Serif"/>
        </w:rPr>
        <w:t xml:space="preserve"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графическом редакт</w:t>
      </w:r>
      <w:r>
        <w:rPr>
          <w:rFonts w:ascii="Liberation Serif" w:hAnsi="Liberation Serif" w:cs="Liberation Serif"/>
        </w:rPr>
        <w:t xml:space="preserve">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Изображение и изучение мимики лица в программе Paint (или другом графическом редакторе).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Редактирование фотографий в программе Picture Manager: изменение яркости, контраста, насыщенности цвета; обрезка, поворот, отражение.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Виртуальные путешествия в главные художественные музеи и музеи местные (по выбору 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3" w:name="_Toc137210404"/>
      <w:r/>
      <w:bookmarkEnd w:id="3"/>
      <w:r>
        <w:rPr>
          <w:rStyle w:val="924"/>
          <w:rFonts w:ascii="Liberation Serif" w:hAnsi="Liberation Serif" w:cs="Liberation Serif"/>
        </w:rPr>
        <w:t xml:space="preserve">4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«Графика»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Графическое изображение героев былин, древних легенд, сказок и сказаний разных народов.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Изображение города – тематическая графическая композиция; использование карандаша, мелков, фломастеров (смешанная техника).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«Живопись»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</w:t>
      </w:r>
      <w:r>
        <w:rPr>
          <w:rFonts w:ascii="Liberation Serif" w:hAnsi="Liberation Serif" w:cs="Liberation Serif"/>
        </w:rPr>
        <w:t xml:space="preserve">пожилого человека, детский портрет или автопортрет, портрет персонажа по представлению (из выбранной культурной эпохи).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«Скульптура»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со скульптурными памятниками</w:t>
      </w:r>
      <w:r>
        <w:rPr>
          <w:rFonts w:ascii="Liberation Serif" w:hAnsi="Liberation Serif" w:cs="Liberation Serif"/>
        </w:rPr>
        <w:t xml:space="preserve">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«Декоративно-прикладное искусство»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Орнаменты разных на</w:t>
      </w:r>
      <w:r>
        <w:rPr>
          <w:rFonts w:ascii="Liberation Serif" w:hAnsi="Liberation Serif" w:cs="Liberation Serif"/>
        </w:rPr>
        <w:t xml:space="preserve">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Орнаментальное украшение каменной архитектуры в памятниках русской культуры, каменная резьба, росписи стен, изразцы.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Народный костюм. Русский народный праздничный костюм, символы</w:t>
      </w:r>
      <w:r>
        <w:rPr>
          <w:rFonts w:ascii="Liberation Serif" w:hAnsi="Liberation Serif" w:cs="Liberation Serif"/>
        </w:rPr>
        <w:br/>
        <w:t xml:space="preserve">и обереги в его декоре. Головные уборы. Особенности мужской одежды разных сословий, связь украшения костюма мужчины с родом его занятий.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Женский и мужской костюмы в традициях разных народов.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Своеобразие одежды разных эпох и культур.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«Архитектура»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Деревянная изба, её конструкция и декор. Моделирование избы и</w:t>
      </w:r>
      <w:r>
        <w:rPr>
          <w:rFonts w:ascii="Liberation Serif" w:hAnsi="Liberation Serif" w:cs="Liberation Serif"/>
        </w:rPr>
        <w:t xml:space="preserve">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значения для современных людей сохранения культурного наследия.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«Восприятие произведений искусства»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Произведения В. М. Васнецова, Б. М. Кустодиева, А. М. Васнецова, В. И. Сурикова, К. А. Коровина, А. Г. Венецианова, А. П. Рябушкина, И. Я. Билибина на темы истории и традиций русской отечественной культуры.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Примеры произведений великих европейских художников: Леонардо да Винчи, Рафаэля, Рембрандта, Пикассо (и других по выбору 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</w:t>
      </w:r>
      <w:r>
        <w:rPr>
          <w:rFonts w:ascii="Liberation Serif" w:hAnsi="Liberation Serif" w:cs="Liberation Serif"/>
        </w:rPr>
        <w:t xml:space="preserve">комплексов, в том числе монастырских). Памятники русского деревянного зодчества. Архитектурный комплекс на острове Кижи.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</w:t>
      </w:r>
      <w:r>
        <w:rPr>
          <w:rFonts w:ascii="Liberation Serif" w:hAnsi="Liberation Serif" w:cs="Liberation Serif"/>
        </w:rPr>
        <w:t xml:space="preserve">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Пам</w:t>
      </w:r>
      <w:r>
        <w:rPr>
          <w:rFonts w:ascii="Liberation Serif" w:hAnsi="Liberation Serif" w:cs="Liberation Serif"/>
        </w:rPr>
        <w:t xml:space="preserve">ятники национальным героям. Памятник К. Минину и Д. Пожарскому скульптора И. 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24"/>
          <w:rFonts w:ascii="Liberation Serif" w:hAnsi="Liberation Serif" w:cs="Liberation Serif"/>
        </w:rPr>
        <w:t xml:space="preserve">Модуль «Азбука цифровой графики»</w:t>
      </w:r>
      <w:r>
        <w:rPr>
          <w:rStyle w:val="924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Моделирование в графическом редакторе с помощью инструментов геометричес</w:t>
      </w:r>
      <w:r>
        <w:rPr>
          <w:rFonts w:ascii="Liberation Serif" w:hAnsi="Liberation Serif" w:cs="Liberation Serif"/>
        </w:rPr>
        <w:t xml:space="preserve">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Виртуальные тематические путешествия по художественным музеям мира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РЕЗУЛЬТАТЫ ОСВОЕНИЯ ПРОГРАММЫ ПО ИЗОБРАЗИТЕЛЬНОМУ ИСКУССТВУ НА УРОВНЕ НАЧАЛЬНОГО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уважение и ценностное отношение к своей Родине –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духовно-нравственное развитие обучающихся;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мотивация к познанию и обучению, готовность к саморазвитию и активному участию в социально значимой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Патриотическое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осуществляется через освоение обучающимися содержания традиций отечественной культуры, выраженной в её 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Гражданское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Духовно-нравственное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Эстетическое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– важнейший компонент и условие развития социально значимых отношений обучающихся, формирования представлений о прекрасном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Ценности познавательной деятельности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воспитываются как эмоционально окрашенный интерес к жизни людей и при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Экологическое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Трудовое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r/>
      <w:bookmarkEnd w:id="4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Овладение универсальными познавательными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изобразит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Пространственные представления и сенсорные способности: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форму предмета, конструкции;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доминантные черты (характерные особенности) в визуальном образе;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плоскостные и пространственные объекты по заданным основаниям;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ассоциативные связи между визуальными образами разных форм и предметов;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сопоставлять части и целое в видимом образе, предмете, конструкции;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пропорциональные отношения частей внутри целого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предметов между собой;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обобщать форму составной конструкции;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анализировать ритмические отношения в пространстве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в изображении (визуальном образе) на установленных основаниях;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передавать обобщённый образ реальности при построении плоской композиции;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тональные отношения (тёмное – светлое) в пространственных и плоскостных объектах;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творческие экспериментальные действия в процессе самостоятельн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знаково-символические средства для составления орнаментов и декоративных композиций;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произведения искусства по видам и, соответственно,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по назначению в жизни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ставить и использовать вопросы как исследовательский инструмент познания.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электронные образовательные ресурсы;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работать с электронными учебниками и учебными пособиями;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схемах;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информационной безопасности при работе в Интернете.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Овладение универсальными коммуникативными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Овладение универсальными регулятивными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внимательно относиться и выполнять учебные задачи, поставленные учителем;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последовательность учебных действий при выполнении задания;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5" w:name="_Toc124264882"/>
      <w:r/>
      <w:bookmarkEnd w:id="5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«Графика»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навыки применения свойств простых графических материалов в самостоятельной творческой работе в условиях урока.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первичный опыт в создании графического рисунка на основе знакомства со средствами изобразительного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создания рисунка простого (плоского) предмета с натуры.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Учиться анализировать соотношения пропорций, визуально сравнивать пространственные величины.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первичные знания и навыки композиционного расположения изображения на листе.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выбирать вертикальный или горизонтальный формат листа для выполнения соответствующих задач рисунка.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учебную задачу, поставленную учителем, и решать её в своей практической художественной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«Живопись»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навыки работы красками «гуашь» в условиях урока.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три основных цвета; обсуждать и называть ассоциативные представления, которые рождает каждый цвет.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эмоциональное звучание цвета и уметь формулировать своё мнение с опорой на опыт жизненных ассоциаций.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экспериментирования, исследования результатов смешения красок и получения нового цвета.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творческую работу на заданную тему с опорой на зрительные впечатления, организованные педагогом.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«Скульптура»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первичные приёмы лепки из пластилина, приобретать представления о целостной форме в объёмном изображении.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Овладевать первичными навыками бумагопластики – создания объёмных форм из бумаги путём её складывания, надрезания, закручивания.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«Декоративно-прикладное искусство»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виды орнаментов по изобразительным мотивам: растительные, геометрические, анималистические.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Учиться использовать правила симметрии в своей художественной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создания орнаментальной декоративной композиции (стилизованной: декоративный цветок или птица).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знания о значении и назначении украшений в жизни людей.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опыт и соответствующие возрасту навыки подготовки и оформления общего праздника.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«Архитектура».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приёмы конструирования из бумаги, складывания объёмных простых геометрических тел.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пространственного макетирования (сказочный город) в форме коллективной игровой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представления о конструктивной основе любого предмета и первичные навыки анализа его строения.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«Восприятие произведений искусства»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опыт эстетического восприятия и аналитического наблюдения архитектурных построек.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опыт эстетического, эмоционального общения со станковой картиной, понимать значение зрительских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новый опыт восприятия художественных иллюстраций в детских книгах и отношения к ним в соответствии с учебной установкой.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«Азбука цифровой графики»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создания фотографий с целью эстетического и целенаправленного наблюдения природы.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6" w:name="_TOC_250003"/>
      <w:r/>
      <w:bookmarkEnd w:id="6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«Графика»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навыки изображения на основе разной по характеру и способу наложения линии.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«Живопись»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работы акварельной краской и понимать особенности работы прозрачной краской.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названия основных и составных цветов и способы получения разных оттенков составного цвета.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сравнивать тёмные и светлые оттенки цвета; осваивать смешение цветных красок с белой и чёрной (для изменения их тона).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о делении цветов на тёплые и холодные; уметь различать и сравнивать тёплые и холодные оттенки цвета.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эмоциональную выразительность цвета: цвет звонкий и яркий, радостный; цвет мягкий, «глухой» и мрачный и другое.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«Скульптура»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об изменениях скульптурного образа при осмотре произведения с разных сторон.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«Декоративно-прикладное искусство»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Рассматривать, анализировать и эстетически оценивать разнообразие форм в природе, воспринимаемых как узоры.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выполнения эскиза геометрического орнамента кружева или вышивки на основе природных мотивов.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преобразования бытовых подручных нехудожественных материалов в художественные изображения и поделки.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траторов (например, И. 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выполнения красками рисунков украшений народных былинных персонажей.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«Архитектура»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приёмы создания объёмных предметов из бумаги и объёмного декорирования предметов из бумаги.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коллективной работе по построению из бумаги пространственного макета сказочного города или детской площадки.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понимание образа здания, то есть его эмоционального воздействия.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сочинения и изображения жилья для разных по своему характеру героев литературных и народных сказок.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«Восприятие произведений искусства»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и развивать умения вести эстетическое наблюдение явлений природы, а также потребность в таком наблюдении.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восприятия, эс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Ватагина, Е. И. Чарушина и других по выбору учителя).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имена и узнавать наиболее известные произведения отечественных художников И. И. Левитана, И. И. Шишкина, И. К. Айвазовского, В. М. Васнецова, В. В. Ватагина, Е. И. Чарушина (и других по выбору учителя).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«Азбука цифровой графики»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возможности изображения с помощью разных видов линий в программе Paint (или другом графическом редакторе).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r/>
      <w:bookmarkEnd w:id="7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«Графика».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практическую творческую работу – поздравительную открытку, совмещая в ней шрифт и изображение.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Узнавать о работе художников над плакатами и афишами. Выполнять творческую композицию – эскиз афиши к выбранному спектаклю или фильму.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Узнавать основные пропорции лица человека, взаимное расположение частей лица.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рисования портрета (лица)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маску сказочного персонажа с ярко выраженным характером лица (для карнавала или спектакля).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«Живопись»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приёмы создания живописной композиции (натюрморта) по наблюдению натуры или по представлению.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создания творческой живописной работы – натюрморта с ярко выраженным настроением или «натюрморта-автопортрета».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Изображать красками портрет человека с опорой на натуру или по представлению.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пейзаж, передавая в нём активное состояние природы.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Приобрести представление о деятельности художника в театре.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Создать красками эскиз занавеса или эскиз декораций к выбранному сюжету.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Познакомиться с работой художников по оформлению праздников.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Выполнить тематическую композицию «Праздник в городе» на основе наблюдений, по памяти и по представлению.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«Скульптура»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Узнавать о видах скульптуры: скульптурные памятники, парковая скульптура, мелкая пластика, рельеф (виды рельефа).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лепки эскиза парковой скульптуры.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«Декоративно-прикладное искусство»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Узнавать о создании глиняной и деревянной посуды: народные художественные промыслы гжель и хохлома.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навыки создания орнаментов при помощи штампов и трафаретов.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Получить опыт создания композиции орнамента в квадрате (в качестве эскиза росписи женского платка).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«Архитектура»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Создать эскиз макета паркового пространства или участвовать в коллективной работе по созданию такого макета.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Придумать и нарисовать (или выполнить в технике бумагопластики) транспортное средство.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«Восприятие произведений искусства»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и ум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и уметь называть основные жанры живописи, графики и скульптуры, определяемые предметом изображения.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имена крупнейших отечественных художников-пейзажистов: И. И. Шишкина, И. И. Левитана, А. К. Саврасова, В. Д. Поленова, И. К. Айвазовского и других (по выбору учителя), приобретать представления об их произведениях.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что в России много замечательных художественных музеев, иметь представление о коллекциях своих региональных музеев.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«Азбука цифровой графики»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получаемые навыки для усвоения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приёмы соединения шрифта и векторного изображения при создании, например, поздравительных открыток, афиши.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«Графика»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зарисовки памятников отечественной и мировой архитектуры.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«Живопись»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двойной портрет (например, портрет матери и ребёнка).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создания композиции на тему «Древнерусский город».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народного праздника и традиционных праздников у разных народов), в которых выражается обобщённый образ национальной культуры.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«Скульптура»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Лепка из пластилина эскиза памятника героям Великой Отечественной войны или участие в 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«Декоративно-прикладное искусство»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Исследовать и делать зарисовки особен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«Архитектура»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Получить представление о конструкции традиционных жилищ у разных народов, об их связи с окружающей природой.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Познакомиться с конструкцией избы – традиционного деревянного жилого дома – и надворных построек, уметь строи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знания, уметь объяснять и изображать традиц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«Восприятие произведений искусства»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 восприятие 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образные представления о каменном древнер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Узнавать соборы Московского Кремля, Софийский собор в Великом Новгороде, храм Покрова на Нерли.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называть и объяснять содержание памятника К. Минину и Д. Пожарскому скульптора И. П. Мартоса в Москве.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Модуль «Азбука цифровой графики»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поисковую систему для знакомства с разными видами деревянного дома на основе избы и традициями её украшений.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Построит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Освоить анимацию простого повторяющегося движения изображения в виртуальном редакторе GIF-анимации.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Освоить и проводить компьютерные презентации в программе Po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 изо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бразительному искусству при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29"/>
        <w:tblW w:w="15137" w:type="dxa"/>
        <w:tblLook w:val="04A0" w:firstRow="1" w:lastRow="0" w:firstColumn="1" w:lastColumn="0" w:noHBand="0" w:noVBand="1"/>
      </w:tblPr>
      <w:tblGrid>
        <w:gridCol w:w="822"/>
        <w:gridCol w:w="6824"/>
        <w:gridCol w:w="2030"/>
        <w:gridCol w:w="546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Ты учишься изображать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Ты украшаешь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Ты строишь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Изображение, украшение, постройка всегда помогают друг другу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изобразительному искусству при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29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Как и чем работает художник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Реальность и фантазия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чем говорит искусство?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Как говорит искусство?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изобразительному искусству при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29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Искусство в твоем доме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Искусство на улицах твоего города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Художник и зрелище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Художник и музей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изобразительному искусству при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29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Истоки родного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Древние города нашей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Каждый народ – художник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Искусство объединяет народы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изобразительному искусству при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29"/>
        <w:tblW w:w="15137" w:type="dxa"/>
        <w:tblLook w:val="04A0" w:firstRow="1" w:lastRow="0" w:firstColumn="1" w:lastColumn="0" w:noHBand="0" w:noVBand="1"/>
      </w:tblPr>
      <w:tblGrid>
        <w:gridCol w:w="823"/>
        <w:gridCol w:w="6821"/>
        <w:gridCol w:w="2034"/>
        <w:gridCol w:w="5459"/>
      </w:tblGrid>
      <w:tr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Ты учишься изображать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 (3/7)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Ты украшаешь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 (2/7)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Ты строишь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(2/6)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Изображение, украшение, постройка всегда помогают друг другу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(1/5)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 (8/25)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изобразительному искусству при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29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Как и чем работает художник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 (4/10)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Реальность и фантазия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(1/4)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чем говорит искусство?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 (2/5)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Как говорит искусство?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(1/5)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 (9/25)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изобразительному искусству при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29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Искусство в твоем доме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(2/6)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Искусство на улицах твоего города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(2/6)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Художник и зрелище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Художник и музей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18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https://m.edsoo.ru/7f411892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 (9/25)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изобразительному искусству при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29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>
        <w:trPr>
          <w:trHeight w:val="562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Истоки родного искусства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Древние города нашей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Каждый народ – художник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Искусство объединяет народы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29e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https://m.edsoo.ru/7f4129ea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 (9/25)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838" w:h="11906" w:orient="landscape"/>
          <w:pgMar w:top="851" w:right="1134" w:bottom="992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Изобразительное искусство, 1 класс/ Неменская Л.А.; под редакцией Неменского Б.М.,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• Изобразительное искусство: 4-й класс: учебник, 4 класс/ Неменская Л. А.; под ред. Неменского Б. М., Акционерное общество «Издательство «Просвещение»‌​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23"/>
        <w:numPr>
          <w:ilvl w:val="0"/>
          <w:numId w:val="8"/>
        </w:numPr>
        <w:ind w:left="0" w:firstLine="709"/>
        <w:spacing w:before="0" w:beforeAutospacing="0" w:after="0" w:afterAutospacing="0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Поурочные разработки по изобразительному искусству: 1,2,3,4 класс по программе Б.М. Неменского «Изобразительное искусство и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</w:rPr>
        <w:t xml:space="preserve">онтрольно-измерительные материалы. Окружающий мир: 1 класс. / Сост. И.Ф. Яценко. - М.: Вако, 2010.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numPr>
          <w:ilvl w:val="0"/>
          <w:numId w:val="8"/>
        </w:numPr>
        <w:ind w:left="0" w:firstLine="709"/>
        <w:spacing w:before="0" w:beforeAutospacing="0" w:after="0" w:afterAutospacing="0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Шпикалова  Т.Я. Изобразительное искусство, М.:Просвещение,2005.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numPr>
          <w:ilvl w:val="0"/>
          <w:numId w:val="8"/>
        </w:numPr>
        <w:ind w:left="0" w:firstLine="709"/>
        <w:spacing w:before="0" w:beforeAutospacing="0" w:after="0" w:afterAutospacing="0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Азевич А. Двадцать уроков гармонии, М.: Школа-Пресс, 1998.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numPr>
          <w:ilvl w:val="0"/>
          <w:numId w:val="8"/>
        </w:numPr>
        <w:ind w:left="0" w:firstLine="709"/>
        <w:spacing w:before="0" w:beforeAutospacing="0" w:after="0" w:afterAutospacing="0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Дроздова С.Б. Изобразительное искусство в начальной школе, Волгоград: Учитель,2008.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numPr>
          <w:ilvl w:val="0"/>
          <w:numId w:val="8"/>
        </w:numPr>
        <w:ind w:left="0" w:firstLine="709"/>
        <w:spacing w:before="0" w:beforeAutospacing="0" w:after="0" w:afterAutospacing="0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Махмутова Х.И. Пособие для  учителей. Роспись по дереву, М.: Просвещение,2007.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numPr>
          <w:ilvl w:val="0"/>
          <w:numId w:val="8"/>
        </w:numPr>
        <w:ind w:left="0" w:firstLine="709"/>
        <w:spacing w:before="0" w:beforeAutospacing="0" w:after="0" w:afterAutospacing="0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Павлова О.В. Изобразительное искусство, Волгоград: Учитель,2008.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numPr>
          <w:ilvl w:val="0"/>
          <w:numId w:val="8"/>
        </w:numPr>
        <w:ind w:left="0" w:firstLine="709"/>
        <w:spacing w:before="0" w:beforeAutospacing="0" w:after="0" w:afterAutospacing="0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Пикулев И.И. Русское изобразительное искусство, М.: Просвещение.2007.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numPr>
          <w:ilvl w:val="0"/>
          <w:numId w:val="8"/>
        </w:numPr>
        <w:ind w:left="0" w:firstLine="709"/>
        <w:spacing w:before="0" w:beforeAutospacing="0" w:after="0" w:afterAutospacing="0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Рожкова Е.Е., Херсонская Е.Л. Рисование, м.: Просвещение, 2004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23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Программа внеурочной деятельности «Маленький художник» </w:t>
      </w:r>
      <w:hyperlink r:id="rId35" w:tooltip="http://nsportal.ru" w:history="1">
        <w:r>
          <w:rPr>
            <w:rStyle w:val="927"/>
            <w:rFonts w:ascii="Liberation Serif" w:hAnsi="Liberation Serif" w:cs="Liberation Serif"/>
            <w:color w:val="auto"/>
          </w:rPr>
          <w:t xml:space="preserve">http://nsportal.ru</w:t>
        </w:r>
      </w:hyperlink>
      <w:r>
        <w:rPr>
          <w:rFonts w:ascii="Liberation Serif" w:hAnsi="Liberation Serif" w:cs="Liberation Serif"/>
          <w:u w:val="single"/>
        </w:rPr>
        <w:t xml:space="preserve">  </w:t>
      </w:r>
      <w:r>
        <w:rPr>
          <w:rFonts w:ascii="Liberation Serif" w:hAnsi="Liberation Serif" w:cs="Liberation Serif"/>
        </w:rPr>
        <w:t xml:space="preserve">Н.С.Шабарова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Методическая разработка урока изобразительного </w:t>
      </w:r>
      <w:hyperlink r:id="rId36" w:tooltip="http://kopilurokov.ru/izo/" w:history="1">
        <w:r>
          <w:rPr>
            <w:rStyle w:val="927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http://kopilurokov.ru/izo/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искусства «Радуга на грозовом небе. Пять красок – богатство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цвета и тона» Л.А.Федотенко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Шедевры русской живописи. Включает 33 интерактивных видеоурока – М: «Кирилл и Мефодий».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23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4.Российский образовательный портал </w:t>
      </w:r>
      <w:r>
        <w:rPr>
          <w:rFonts w:ascii="Liberation Serif" w:hAnsi="Liberation Serif" w:cs="Liberation Serif"/>
          <w:b/>
          <w:bCs/>
        </w:rPr>
        <w:t xml:space="preserve">http://www.school.edu.ru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 Каталог учебных изданий, электронного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</w:t>
      </w:r>
      <w:hyperlink r:id="rId37" w:tooltip="http://www.ndce.edu.ru" w:history="1">
        <w:r>
          <w:rPr>
            <w:rStyle w:val="927"/>
            <w:rFonts w:ascii="Liberation Serif" w:hAnsi="Liberation Serif" w:eastAsia="Times New Roman" w:cs="Liberation Serif"/>
            <w:b/>
            <w:bCs/>
            <w:color w:val="auto"/>
            <w:sz w:val="24"/>
            <w:szCs w:val="24"/>
            <w:lang w:eastAsia="ru-RU"/>
          </w:rPr>
          <w:t xml:space="preserve">http://www.ndce.edu.ru</w:t>
        </w:r>
      </w:hyperlink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оборудования и электронных образовательных ресурсов для общего образования 1-4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 Школьный портал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http://www.portalschool.ru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 Федеральный портал «Информационно-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</w:t>
      </w:r>
      <w:hyperlink r:id="rId38" w:tooltip="http://www.ict.edu.ru" w:history="1">
        <w:r>
          <w:rPr>
            <w:rStyle w:val="927"/>
            <w:rFonts w:ascii="Liberation Serif" w:hAnsi="Liberation Serif" w:eastAsia="Times New Roman" w:cs="Liberation Serif"/>
            <w:b/>
            <w:bCs/>
            <w:color w:val="auto"/>
            <w:sz w:val="24"/>
            <w:szCs w:val="24"/>
            <w:lang w:eastAsia="ru-RU"/>
          </w:rPr>
          <w:t xml:space="preserve">http://www.ict.edu.ru</w:t>
        </w:r>
      </w:hyperlink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коммуникационные технологии в образовании»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 Российский портал открытого образования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http://www.opennet.edu.ru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9. Сайт «Начальная школа» с онлайн-поддержкой </w:t>
      </w:r>
      <w:hyperlink r:id="rId39" w:tooltip="http://1-4.prosv.ru" w:history="1">
        <w:r>
          <w:rPr>
            <w:rStyle w:val="927"/>
            <w:rFonts w:ascii="Liberation Serif" w:hAnsi="Liberation Serif" w:eastAsia="Times New Roman" w:cs="Liberation Serif"/>
            <w:b/>
            <w:bCs/>
            <w:color w:val="auto"/>
            <w:sz w:val="24"/>
            <w:szCs w:val="24"/>
            <w:lang w:eastAsia="ru-RU"/>
          </w:rPr>
          <w:t xml:space="preserve">http://1-4.prosv.ru</w:t>
        </w:r>
      </w:hyperlink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учебников комплекта «Школа России» 1-4 кл.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992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96871356"/>
      <w:docPartObj>
        <w:docPartGallery w:val="Page Numbers (Bottom of Page)"/>
        <w:docPartUnique w:val="true"/>
      </w:docPartObj>
      <w:rPr/>
    </w:sdtPr>
    <w:sdtContent>
      <w:p>
        <w:pPr>
          <w:pStyle w:val="93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3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>
    <w:name w:val="Heading 1"/>
    <w:basedOn w:val="919"/>
    <w:next w:val="919"/>
    <w:link w:val="7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7">
    <w:name w:val="Heading 1 Char"/>
    <w:basedOn w:val="920"/>
    <w:link w:val="746"/>
    <w:uiPriority w:val="9"/>
    <w:rPr>
      <w:rFonts w:ascii="Arial" w:hAnsi="Arial" w:eastAsia="Arial" w:cs="Arial"/>
      <w:sz w:val="40"/>
      <w:szCs w:val="40"/>
    </w:rPr>
  </w:style>
  <w:style w:type="paragraph" w:styleId="748">
    <w:name w:val="Heading 2"/>
    <w:basedOn w:val="919"/>
    <w:next w:val="919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9">
    <w:name w:val="Heading 2 Char"/>
    <w:basedOn w:val="920"/>
    <w:link w:val="748"/>
    <w:uiPriority w:val="9"/>
    <w:rPr>
      <w:rFonts w:ascii="Arial" w:hAnsi="Arial" w:eastAsia="Arial" w:cs="Arial"/>
      <w:sz w:val="34"/>
    </w:rPr>
  </w:style>
  <w:style w:type="paragraph" w:styleId="750">
    <w:name w:val="Heading 3"/>
    <w:basedOn w:val="919"/>
    <w:next w:val="919"/>
    <w:link w:val="7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1">
    <w:name w:val="Heading 3 Char"/>
    <w:basedOn w:val="920"/>
    <w:link w:val="750"/>
    <w:uiPriority w:val="9"/>
    <w:rPr>
      <w:rFonts w:ascii="Arial" w:hAnsi="Arial" w:eastAsia="Arial" w:cs="Arial"/>
      <w:sz w:val="30"/>
      <w:szCs w:val="30"/>
    </w:rPr>
  </w:style>
  <w:style w:type="paragraph" w:styleId="752">
    <w:name w:val="Heading 4"/>
    <w:basedOn w:val="919"/>
    <w:next w:val="919"/>
    <w:link w:val="7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3">
    <w:name w:val="Heading 4 Char"/>
    <w:basedOn w:val="920"/>
    <w:link w:val="752"/>
    <w:uiPriority w:val="9"/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919"/>
    <w:next w:val="919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5">
    <w:name w:val="Heading 5 Char"/>
    <w:basedOn w:val="920"/>
    <w:link w:val="754"/>
    <w:uiPriority w:val="9"/>
    <w:rPr>
      <w:rFonts w:ascii="Arial" w:hAnsi="Arial" w:eastAsia="Arial" w:cs="Arial"/>
      <w:b/>
      <w:bCs/>
      <w:sz w:val="24"/>
      <w:szCs w:val="24"/>
    </w:rPr>
  </w:style>
  <w:style w:type="paragraph" w:styleId="756">
    <w:name w:val="Heading 6"/>
    <w:basedOn w:val="919"/>
    <w:next w:val="919"/>
    <w:link w:val="7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7">
    <w:name w:val="Heading 6 Char"/>
    <w:basedOn w:val="920"/>
    <w:link w:val="756"/>
    <w:uiPriority w:val="9"/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919"/>
    <w:next w:val="919"/>
    <w:link w:val="7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7 Char"/>
    <w:basedOn w:val="920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0">
    <w:name w:val="Heading 8"/>
    <w:basedOn w:val="919"/>
    <w:next w:val="919"/>
    <w:link w:val="7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1">
    <w:name w:val="Heading 8 Char"/>
    <w:basedOn w:val="920"/>
    <w:link w:val="760"/>
    <w:uiPriority w:val="9"/>
    <w:rPr>
      <w:rFonts w:ascii="Arial" w:hAnsi="Arial" w:eastAsia="Arial" w:cs="Arial"/>
      <w:i/>
      <w:iCs/>
      <w:sz w:val="22"/>
      <w:szCs w:val="22"/>
    </w:rPr>
  </w:style>
  <w:style w:type="paragraph" w:styleId="762">
    <w:name w:val="Heading 9"/>
    <w:basedOn w:val="919"/>
    <w:next w:val="919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3">
    <w:name w:val="Heading 9 Char"/>
    <w:basedOn w:val="920"/>
    <w:link w:val="762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List Paragraph"/>
    <w:basedOn w:val="919"/>
    <w:uiPriority w:val="34"/>
    <w:qFormat/>
    <w:pPr>
      <w:contextualSpacing/>
      <w:ind w:left="720"/>
    </w:pPr>
  </w:style>
  <w:style w:type="paragraph" w:styleId="765">
    <w:name w:val="Title"/>
    <w:basedOn w:val="919"/>
    <w:next w:val="919"/>
    <w:link w:val="76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6">
    <w:name w:val="Title Char"/>
    <w:basedOn w:val="920"/>
    <w:link w:val="765"/>
    <w:uiPriority w:val="10"/>
    <w:rPr>
      <w:sz w:val="48"/>
      <w:szCs w:val="48"/>
    </w:rPr>
  </w:style>
  <w:style w:type="paragraph" w:styleId="767">
    <w:name w:val="Subtitle"/>
    <w:basedOn w:val="919"/>
    <w:next w:val="919"/>
    <w:link w:val="768"/>
    <w:uiPriority w:val="11"/>
    <w:qFormat/>
    <w:pPr>
      <w:spacing w:before="200" w:after="200"/>
    </w:pPr>
    <w:rPr>
      <w:sz w:val="24"/>
      <w:szCs w:val="24"/>
    </w:rPr>
  </w:style>
  <w:style w:type="character" w:styleId="768">
    <w:name w:val="Subtitle Char"/>
    <w:basedOn w:val="920"/>
    <w:link w:val="767"/>
    <w:uiPriority w:val="11"/>
    <w:rPr>
      <w:sz w:val="24"/>
      <w:szCs w:val="24"/>
    </w:rPr>
  </w:style>
  <w:style w:type="paragraph" w:styleId="769">
    <w:name w:val="Quote"/>
    <w:basedOn w:val="919"/>
    <w:next w:val="919"/>
    <w:link w:val="770"/>
    <w:uiPriority w:val="29"/>
    <w:qFormat/>
    <w:pPr>
      <w:ind w:left="720" w:right="720"/>
    </w:pPr>
    <w:rPr>
      <w:i/>
    </w:rPr>
  </w:style>
  <w:style w:type="character" w:styleId="770">
    <w:name w:val="Quote Char"/>
    <w:link w:val="769"/>
    <w:uiPriority w:val="29"/>
    <w:rPr>
      <w:i/>
    </w:rPr>
  </w:style>
  <w:style w:type="paragraph" w:styleId="771">
    <w:name w:val="Intense Quote"/>
    <w:basedOn w:val="919"/>
    <w:next w:val="919"/>
    <w:link w:val="77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2">
    <w:name w:val="Intense Quote Char"/>
    <w:link w:val="771"/>
    <w:uiPriority w:val="30"/>
    <w:rPr>
      <w:i/>
    </w:rPr>
  </w:style>
  <w:style w:type="character" w:styleId="773">
    <w:name w:val="Header Char"/>
    <w:basedOn w:val="920"/>
    <w:link w:val="930"/>
    <w:uiPriority w:val="99"/>
  </w:style>
  <w:style w:type="character" w:styleId="774">
    <w:name w:val="Footer Char"/>
    <w:basedOn w:val="920"/>
    <w:link w:val="932"/>
    <w:uiPriority w:val="99"/>
  </w:style>
  <w:style w:type="paragraph" w:styleId="775">
    <w:name w:val="Caption"/>
    <w:basedOn w:val="919"/>
    <w:next w:val="9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6">
    <w:name w:val="Caption Char"/>
    <w:basedOn w:val="775"/>
    <w:link w:val="932"/>
    <w:uiPriority w:val="99"/>
  </w:style>
  <w:style w:type="table" w:styleId="777">
    <w:name w:val="Table Grid Light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Plain Table 1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2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>
    <w:name w:val="Plain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Plain Table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3">
    <w:name w:val="Grid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5">
    <w:name w:val="Grid Table 4 - Accent 1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6">
    <w:name w:val="Grid Table 4 - Accent 2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Grid Table 4 - Accent 3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8">
    <w:name w:val="Grid Table 4 - Accent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Grid Table 4 - Accent 5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0">
    <w:name w:val="Grid Table 4 - Accent 6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1">
    <w:name w:val="Grid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2">
    <w:name w:val="Grid Table 5 Dark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8">
    <w:name w:val="Grid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9">
    <w:name w:val="Grid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0">
    <w:name w:val="Grid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1">
    <w:name w:val="Grid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2">
    <w:name w:val="Grid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3">
    <w:name w:val="Grid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5">
    <w:name w:val="Grid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0">
    <w:name w:val="List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1">
    <w:name w:val="List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2">
    <w:name w:val="List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3">
    <w:name w:val="List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4">
    <w:name w:val="List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5">
    <w:name w:val="List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6">
    <w:name w:val="List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8">
    <w:name w:val="List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9">
    <w:name w:val="List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0">
    <w:name w:val="List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1">
    <w:name w:val="List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2">
    <w:name w:val="List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3">
    <w:name w:val="List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4">
    <w:name w:val="List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5">
    <w:name w:val="List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6">
    <w:name w:val="List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7">
    <w:name w:val="List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8">
    <w:name w:val="List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9">
    <w:name w:val="List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0">
    <w:name w:val="List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1">
    <w:name w:val="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3">
    <w:name w:val="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4">
    <w:name w:val="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5">
    <w:name w:val="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6">
    <w:name w:val="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7">
    <w:name w:val="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8">
    <w:name w:val="Bordered &amp; 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Bordered &amp; 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0">
    <w:name w:val="Bordered &amp; 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1">
    <w:name w:val="Bordered &amp; 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2">
    <w:name w:val="Bordered &amp; 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3">
    <w:name w:val="Bordered &amp; 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4">
    <w:name w:val="Bordered &amp; 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5">
    <w:name w:val="Bordered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6">
    <w:name w:val="Bordered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7">
    <w:name w:val="Bordered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8">
    <w:name w:val="Bordered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9">
    <w:name w:val="Bordered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0">
    <w:name w:val="Bordered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1">
    <w:name w:val="Bordered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2">
    <w:name w:val="footnote text"/>
    <w:basedOn w:val="919"/>
    <w:link w:val="903"/>
    <w:uiPriority w:val="99"/>
    <w:semiHidden/>
    <w:unhideWhenUsed/>
    <w:pPr>
      <w:spacing w:after="40" w:line="240" w:lineRule="auto"/>
    </w:pPr>
    <w:rPr>
      <w:sz w:val="18"/>
    </w:rPr>
  </w:style>
  <w:style w:type="character" w:styleId="903">
    <w:name w:val="Footnote Text Char"/>
    <w:link w:val="902"/>
    <w:uiPriority w:val="99"/>
    <w:rPr>
      <w:sz w:val="18"/>
    </w:rPr>
  </w:style>
  <w:style w:type="character" w:styleId="904">
    <w:name w:val="footnote reference"/>
    <w:basedOn w:val="920"/>
    <w:uiPriority w:val="99"/>
    <w:unhideWhenUsed/>
    <w:rPr>
      <w:vertAlign w:val="superscript"/>
    </w:rPr>
  </w:style>
  <w:style w:type="paragraph" w:styleId="905">
    <w:name w:val="endnote text"/>
    <w:basedOn w:val="919"/>
    <w:link w:val="906"/>
    <w:uiPriority w:val="99"/>
    <w:semiHidden/>
    <w:unhideWhenUsed/>
    <w:pPr>
      <w:spacing w:after="0" w:line="240" w:lineRule="auto"/>
    </w:pPr>
    <w:rPr>
      <w:sz w:val="20"/>
    </w:rPr>
  </w:style>
  <w:style w:type="character" w:styleId="906">
    <w:name w:val="Endnote Text Char"/>
    <w:link w:val="905"/>
    <w:uiPriority w:val="99"/>
    <w:rPr>
      <w:sz w:val="20"/>
    </w:rPr>
  </w:style>
  <w:style w:type="character" w:styleId="907">
    <w:name w:val="endnote reference"/>
    <w:basedOn w:val="920"/>
    <w:uiPriority w:val="99"/>
    <w:semiHidden/>
    <w:unhideWhenUsed/>
    <w:rPr>
      <w:vertAlign w:val="superscript"/>
    </w:rPr>
  </w:style>
  <w:style w:type="paragraph" w:styleId="908">
    <w:name w:val="toc 1"/>
    <w:basedOn w:val="919"/>
    <w:next w:val="919"/>
    <w:uiPriority w:val="39"/>
    <w:unhideWhenUsed/>
    <w:pPr>
      <w:ind w:left="0" w:right="0" w:firstLine="0"/>
      <w:spacing w:after="57"/>
    </w:pPr>
  </w:style>
  <w:style w:type="paragraph" w:styleId="909">
    <w:name w:val="toc 2"/>
    <w:basedOn w:val="919"/>
    <w:next w:val="919"/>
    <w:uiPriority w:val="39"/>
    <w:unhideWhenUsed/>
    <w:pPr>
      <w:ind w:left="283" w:right="0" w:firstLine="0"/>
      <w:spacing w:after="57"/>
    </w:pPr>
  </w:style>
  <w:style w:type="paragraph" w:styleId="910">
    <w:name w:val="toc 3"/>
    <w:basedOn w:val="919"/>
    <w:next w:val="919"/>
    <w:uiPriority w:val="39"/>
    <w:unhideWhenUsed/>
    <w:pPr>
      <w:ind w:left="567" w:right="0" w:firstLine="0"/>
      <w:spacing w:after="57"/>
    </w:pPr>
  </w:style>
  <w:style w:type="paragraph" w:styleId="911">
    <w:name w:val="toc 4"/>
    <w:basedOn w:val="919"/>
    <w:next w:val="919"/>
    <w:uiPriority w:val="39"/>
    <w:unhideWhenUsed/>
    <w:pPr>
      <w:ind w:left="850" w:right="0" w:firstLine="0"/>
      <w:spacing w:after="57"/>
    </w:pPr>
  </w:style>
  <w:style w:type="paragraph" w:styleId="912">
    <w:name w:val="toc 5"/>
    <w:basedOn w:val="919"/>
    <w:next w:val="919"/>
    <w:uiPriority w:val="39"/>
    <w:unhideWhenUsed/>
    <w:pPr>
      <w:ind w:left="1134" w:right="0" w:firstLine="0"/>
      <w:spacing w:after="57"/>
    </w:pPr>
  </w:style>
  <w:style w:type="paragraph" w:styleId="913">
    <w:name w:val="toc 6"/>
    <w:basedOn w:val="919"/>
    <w:next w:val="919"/>
    <w:uiPriority w:val="39"/>
    <w:unhideWhenUsed/>
    <w:pPr>
      <w:ind w:left="1417" w:right="0" w:firstLine="0"/>
      <w:spacing w:after="57"/>
    </w:pPr>
  </w:style>
  <w:style w:type="paragraph" w:styleId="914">
    <w:name w:val="toc 7"/>
    <w:basedOn w:val="919"/>
    <w:next w:val="919"/>
    <w:uiPriority w:val="39"/>
    <w:unhideWhenUsed/>
    <w:pPr>
      <w:ind w:left="1701" w:right="0" w:firstLine="0"/>
      <w:spacing w:after="57"/>
    </w:pPr>
  </w:style>
  <w:style w:type="paragraph" w:styleId="915">
    <w:name w:val="toc 8"/>
    <w:basedOn w:val="919"/>
    <w:next w:val="919"/>
    <w:uiPriority w:val="39"/>
    <w:unhideWhenUsed/>
    <w:pPr>
      <w:ind w:left="1984" w:right="0" w:firstLine="0"/>
      <w:spacing w:after="57"/>
    </w:pPr>
  </w:style>
  <w:style w:type="paragraph" w:styleId="916">
    <w:name w:val="toc 9"/>
    <w:basedOn w:val="919"/>
    <w:next w:val="919"/>
    <w:uiPriority w:val="39"/>
    <w:unhideWhenUsed/>
    <w:pPr>
      <w:ind w:left="2268" w:right="0" w:firstLine="0"/>
      <w:spacing w:after="57"/>
    </w:pPr>
  </w:style>
  <w:style w:type="paragraph" w:styleId="917">
    <w:name w:val="TOC Heading"/>
    <w:uiPriority w:val="39"/>
    <w:unhideWhenUsed/>
  </w:style>
  <w:style w:type="paragraph" w:styleId="918">
    <w:name w:val="table of figures"/>
    <w:basedOn w:val="919"/>
    <w:next w:val="919"/>
    <w:uiPriority w:val="99"/>
    <w:unhideWhenUsed/>
    <w:pPr>
      <w:spacing w:after="0" w:afterAutospacing="0"/>
    </w:pPr>
  </w:style>
  <w:style w:type="paragraph" w:styleId="919" w:default="1">
    <w:name w:val="Normal"/>
    <w:qFormat/>
  </w:style>
  <w:style w:type="character" w:styleId="920" w:default="1">
    <w:name w:val="Default Paragraph Font"/>
    <w:uiPriority w:val="1"/>
    <w:semiHidden/>
    <w:unhideWhenUsed/>
  </w:style>
  <w:style w:type="table" w:styleId="9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2" w:default="1">
    <w:name w:val="No List"/>
    <w:uiPriority w:val="99"/>
    <w:semiHidden/>
    <w:unhideWhenUsed/>
  </w:style>
  <w:style w:type="paragraph" w:styleId="923">
    <w:name w:val="Normal (Web)"/>
    <w:basedOn w:val="91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4">
    <w:name w:val="Strong"/>
    <w:basedOn w:val="920"/>
    <w:uiPriority w:val="22"/>
    <w:qFormat/>
    <w:rPr>
      <w:b/>
      <w:bCs/>
    </w:rPr>
  </w:style>
  <w:style w:type="character" w:styleId="925" w:customStyle="1">
    <w:name w:val="placeholder-mask"/>
    <w:basedOn w:val="920"/>
  </w:style>
  <w:style w:type="character" w:styleId="926" w:customStyle="1">
    <w:name w:val="placeholder"/>
    <w:basedOn w:val="920"/>
  </w:style>
  <w:style w:type="character" w:styleId="927">
    <w:name w:val="Hyperlink"/>
    <w:basedOn w:val="920"/>
    <w:uiPriority w:val="99"/>
    <w:unhideWhenUsed/>
    <w:rPr>
      <w:color w:val="0000ff"/>
      <w:u w:val="single"/>
    </w:rPr>
  </w:style>
  <w:style w:type="paragraph" w:styleId="928">
    <w:name w:val="No Spacing"/>
    <w:uiPriority w:val="1"/>
    <w:qFormat/>
    <w:pPr>
      <w:spacing w:after="0" w:line="240" w:lineRule="auto"/>
    </w:pPr>
  </w:style>
  <w:style w:type="table" w:styleId="929">
    <w:name w:val="Table Grid"/>
    <w:basedOn w:val="9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0">
    <w:name w:val="Header"/>
    <w:basedOn w:val="919"/>
    <w:link w:val="93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1" w:customStyle="1">
    <w:name w:val="Верхний колонтитул Знак"/>
    <w:basedOn w:val="920"/>
    <w:link w:val="930"/>
    <w:uiPriority w:val="99"/>
  </w:style>
  <w:style w:type="paragraph" w:styleId="932">
    <w:name w:val="Footer"/>
    <w:basedOn w:val="919"/>
    <w:link w:val="93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3" w:customStyle="1">
    <w:name w:val="Нижний колонтитул Знак"/>
    <w:basedOn w:val="920"/>
    <w:link w:val="932"/>
    <w:uiPriority w:val="99"/>
  </w:style>
  <w:style w:type="paragraph" w:styleId="934" w:customStyle="1">
    <w:name w:val="Основной текст1"/>
    <w:basedOn w:val="919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m.edsoo.ru/7f411892" TargetMode="External"/><Relationship Id="rId16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21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7f4129ea" TargetMode="External"/><Relationship Id="rId34" Type="http://schemas.openxmlformats.org/officeDocument/2006/relationships/hyperlink" Target="https://m.edsoo.ru/7f4129ea" TargetMode="External"/><Relationship Id="rId35" Type="http://schemas.openxmlformats.org/officeDocument/2006/relationships/hyperlink" Target="http://nsportal.ru" TargetMode="External"/><Relationship Id="rId36" Type="http://schemas.openxmlformats.org/officeDocument/2006/relationships/hyperlink" Target="http://kopilurokov.ru/izo/" TargetMode="External"/><Relationship Id="rId37" Type="http://schemas.openxmlformats.org/officeDocument/2006/relationships/hyperlink" Target="http://www.ndce.edu.ru" TargetMode="External"/><Relationship Id="rId38" Type="http://schemas.openxmlformats.org/officeDocument/2006/relationships/hyperlink" Target="http://www.ict.edu.ru" TargetMode="External"/><Relationship Id="rId39" Type="http://schemas.openxmlformats.org/officeDocument/2006/relationships/hyperlink" Target="http://1-4.pros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43</cp:revision>
  <dcterms:created xsi:type="dcterms:W3CDTF">2023-08-25T11:11:00Z</dcterms:created>
  <dcterms:modified xsi:type="dcterms:W3CDTF">2023-11-08T13:13:56Z</dcterms:modified>
</cp:coreProperties>
</file>