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10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0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0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10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0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10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jc w:val="center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МИР ПРИРОДЫ И ЧЕЛОВЕКА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142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142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0" w:right="-284" w:firstLine="709"/>
        <w:jc w:val="both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«Мир природы и человека» (далее - РПУП) для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6"/>
        </w:numPr>
        <w:contextualSpacing/>
        <w:ind w:right="-284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75"/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</w:p>
    <w:p>
      <w:pPr>
        <w:pStyle w:val="873"/>
        <w:ind w:left="0" w:right="-284" w:firstLine="709"/>
        <w:jc w:val="both"/>
        <w:rPr>
          <w:rFonts w:ascii="Liberation Serif" w:hAnsi="Liberation Serif" w:cs="Liberation Serif"/>
        </w:rPr>
        <w:suppressLineNumbers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 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contextualSpacing/>
        <w:ind w:left="284"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8"/>
        </w:numPr>
        <w:contextualSpacing/>
        <w:ind w:right="-284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8"/>
        </w:numPr>
        <w:contextualSpacing/>
        <w:ind w:right="-284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8"/>
        </w:numPr>
        <w:contextualSpacing/>
        <w:ind w:right="-284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0"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Целью </w:t>
      </w:r>
      <w:r>
        <w:rPr>
          <w:rFonts w:ascii="Liberation Serif" w:hAnsi="Liberation Serif" w:cs="Liberation Serif"/>
          <w:sz w:val="24"/>
          <w:szCs w:val="24"/>
        </w:rPr>
        <w:t xml:space="preserve">изучения учебного предмета «Мир природы и человека» на уровне начального общего образования является: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первоначальных   знаний   о   живой   и   неживой   природе; понимании простейших взаимосвязей, существующих между миром природы и человека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. Курс «Мир природы и человека» является начальным звеном формирования естествоведческих знаний, пропедевтическим этапом формирования у обучающихся умения наблюдать, анализировать, взаимодействовать с окружающим миром.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contextualSpacing/>
        <w:ind w:left="0" w:right="-284" w:firstLine="709"/>
        <w:jc w:val="both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з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адачи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изучения предмета: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7"/>
        </w:numPr>
        <w:contextualSpacing/>
        <w:ind w:right="-2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привлекать учащихся к участию в беседе;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7"/>
        </w:numPr>
        <w:contextualSpacing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добиваться правильных, полных и отчетливых ответов на вопросы, умение задавать вопросы, дополнять высказывания товарищей;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7"/>
        </w:numPr>
        <w:contextualSpacing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под руководством учителя предметы и явления природы после наблюдения за ними и беседы;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7"/>
        </w:numPr>
        <w:contextualSpacing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под руководством учителя небольшие рассказы об изучаемых растениях и животных, о явлениях природы, сезонных изменениях в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7"/>
        </w:numPr>
        <w:contextualSpacing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  усвоенные слова, выражения пространственных и временных отношений между конкретными объектами посредством предлогов и наречий.      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0" w:right="-284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</w:rPr>
        <w:suppressLineNumbers w:val="0"/>
      </w:pP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«Мир природы и человека» входит в предметную область «Естествознание».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69"/>
        <w:ind w:left="0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реализует современный взгляд на обучение естествоведческим дисциплинам, который выдвигает на первый план обеспечение: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9"/>
        </w:numPr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полисенсорности восприятия объектов;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9"/>
        </w:numPr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9"/>
        </w:numPr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накопления представлений об объектах и явлениях окружающего мира чере</w:t>
      </w:r>
      <w:r>
        <w:rPr>
          <w:rFonts w:ascii="Liberation Serif" w:hAnsi="Liberation Serif" w:cs="Liberation Serif"/>
          <w:sz w:val="24"/>
          <w:szCs w:val="24"/>
        </w:rPr>
        <w:t xml:space="preserve">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9"/>
        </w:numPr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9"/>
        </w:numPr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постепенного усложнения содержания предмета: расширение характеристик предмета познания, преемственность изучаемых 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Основное внимание при изучении курса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</w:t>
      </w:r>
      <w:r>
        <w:rPr>
          <w:rFonts w:ascii="Liberation Serif" w:hAnsi="Liberation Serif" w:cs="Liberation Serif"/>
          <w:sz w:val="24"/>
          <w:szCs w:val="24"/>
        </w:rPr>
        <w:t xml:space="preserve">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</w:t>
      </w:r>
      <w:r>
        <w:rPr>
          <w:rFonts w:ascii="Liberation Serif" w:hAnsi="Liberation Serif" w:cs="Liberation Serif"/>
          <w:sz w:val="24"/>
          <w:szCs w:val="24"/>
        </w:rPr>
        <w:t xml:space="preserve">ни в конкретных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left="284"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69"/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numPr>
          <w:ilvl w:val="0"/>
          <w:numId w:val="3"/>
        </w:numPr>
        <w:contextualSpacing/>
        <w:ind w:left="284" w:right="-28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организации учебного процесса: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69"/>
        <w:contextualSpacing/>
        <w:ind w:left="284" w:right="-284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69"/>
        <w:contextualSpacing/>
        <w:ind w:left="284" w:right="-284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b w:val="0"/>
          <w:bCs w:val="0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М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ир природы и человека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69"/>
        <w:contextualSpacing/>
        <w:ind w:left="284" w:right="-284" w:firstLine="709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69"/>
        <w:contextualSpacing/>
        <w:ind w:left="284" w:right="-284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pStyle w:val="869"/>
        <w:contextualSpacing/>
        <w:ind w:left="284" w:right="-284" w:firstLine="709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76"/>
        <w:ind w:left="284" w:right="-284" w:firstLine="709"/>
        <w:jc w:val="both"/>
        <w:spacing w:before="0" w:beforeAutospacing="0" w:after="0" w:afterAutospacing="0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76"/>
        <w:ind w:left="284" w:right="-284" w:firstLine="709"/>
        <w:jc w:val="both"/>
        <w:spacing w:before="0" w:beforeAutospacing="0" w:after="0" w:afterAutospacing="0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1 класс – 33 учебные недели</w:t>
      </w:r>
      <w:r>
        <w:rPr>
          <w:rFonts w:ascii="Liberation Serif" w:hAnsi="Liberation Serif" w:eastAsia="Arial" w:cs="Liberation Serif"/>
          <w:lang w:eastAsia="ar-SA"/>
        </w:rPr>
        <w:t xml:space="preserve">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4 класс - 34 учебные недели. 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Учебный предмет «Мир природы и человека» как часть предметной области «Естествознание»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Недельное количество часов, отводимое на изучение мир природы и человека, определяется учебным планом УКП «РДБ», утверждённым дир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ктором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«Мир природы и человека» в 1-4 классах 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135</w:t>
      </w:r>
      <w:r>
        <w:rPr>
          <w:rFonts w:ascii="Liberation Serif" w:hAnsi="Liberation Serif" w:cs="Liberation Serif"/>
          <w:sz w:val="24"/>
          <w:szCs w:val="24"/>
        </w:rPr>
        <w:t xml:space="preserve"> часов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781" w:type="dxa"/>
        <w:tblInd w:w="324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125"/>
        <w:gridCol w:w="2410"/>
        <w:gridCol w:w="2410"/>
        <w:gridCol w:w="2836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83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8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6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3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-567" w:right="-709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5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86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135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pStyle w:val="869"/>
        <w:contextualSpacing/>
        <w:ind w:left="284" w:right="-284" w:firstLine="709"/>
        <w:jc w:val="both"/>
        <w:rPr>
          <w:rFonts w:ascii="Liberation Serif" w:hAnsi="Liberation Serif" w:eastAsia="Calibri" w:cs="Liberation Serif"/>
          <w:color w:val="ff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атривает индивидуальную форму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0,5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 виду специфики образовательного учреждения, осуществляющего обучение учащихся, находящихся на лечении в медицинских организациях РК, данная РПУП ориентирована на изучение теоретического материала, практические занятия не проводятся.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shd w:val="clear" w:color="auto" w:fill="ffff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адаптированной основной образовательной программы (далее АООП)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</w:t>
      </w:r>
      <w:r>
        <w:rPr>
          <w:rFonts w:ascii="Liberation Serif" w:hAnsi="Liberation Serif" w:cs="Liberation Serif"/>
          <w:sz w:val="24"/>
          <w:szCs w:val="24"/>
        </w:rPr>
        <w:t xml:space="preserve">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освоения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Мир природы и человека</w:t>
      </w:r>
      <w:r>
        <w:rPr>
          <w:rFonts w:ascii="Liberation Serif" w:hAnsi="Liberation Serif" w:cs="Liberation Serif"/>
          <w:sz w:val="24"/>
          <w:szCs w:val="24"/>
        </w:rPr>
        <w:t xml:space="preserve">» включают</w:t>
      </w:r>
      <w:r>
        <w:rPr>
          <w:rFonts w:ascii="Liberation Serif" w:hAnsi="Liberation Serif" w:cs="Liberation Serif"/>
          <w:sz w:val="24"/>
          <w:szCs w:val="24"/>
        </w:rPr>
        <w:t xml:space="preserve"> освоенные обучающимися знания и умения, специфичные для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Естествознание</w:t>
      </w:r>
      <w:r>
        <w:rPr>
          <w:rFonts w:ascii="Liberation Serif" w:hAnsi="Liberation Serif" w:cs="Liberation Serif"/>
          <w:sz w:val="24"/>
          <w:szCs w:val="24"/>
        </w:rPr>
        <w:t xml:space="preserve">», готовность их применения.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</w:t>
      </w:r>
      <w:r>
        <w:rPr>
          <w:rFonts w:ascii="Liberation Serif" w:hAnsi="Liberation Serif" w:cs="Liberation Serif"/>
          <w:sz w:val="24"/>
          <w:szCs w:val="24"/>
        </w:rPr>
        <w:t xml:space="preserve">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Минимальный уро</w:t>
      </w:r>
      <w:r>
        <w:rPr>
          <w:rFonts w:ascii="Liberation Serif" w:hAnsi="Liberation Serif" w:cs="Liberation Serif"/>
          <w:sz w:val="24"/>
          <w:szCs w:val="24"/>
        </w:rPr>
        <w:t xml:space="preserve">вень является обязательным для большинства обучающихся с умственной отсталостью (интеллектуальными нарушениями). Минимальный и достаточный уровни усвоения предметных результатов по отдельным учебным предметам на конец обучения в младших классах (IV класс).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представления о назначении объектов изучения;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узнавание и называние изученных объектов на иллюстрациях, фотографиях;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отнесение изученных объектов к определенным группам (видо-родовые понятия);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называние сходных объектов, отнесенных к одной и той же изучаемой группе;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представления об элементарных правилах безопасного поведения в природе и обществе;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знание требований к режиму дня школьника и понимание необходимости его выполнения;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знание основных правил личной гигиены и выполнение их в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ухаживание за комнатными растениями; кормление зимующих птиц;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составление повествовательного или описательного рассказа из 3-5 предложений об изученных объектах по предложенному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- адекватное взаимодействие с изученными объектами окружающего мира в учебных ситуациях; адекватно поведение в классе, в школе, на улице в условиях реальной или смоделированной учителем ситуации.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9"/>
        <w:ind w:left="284"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представления о взаимосвязях между изученными объектами, их месте в окружающем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узнавание и называние изученных объектов в натуральном виде в естественных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отнесение изученных объектов к определенным группам с учетом различных оснований для классификации;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6"/>
        <w:ind w:left="284" w:right="-284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развернутая характеристика своего отношения к изученным объектам;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знание отличительных существенных признаков групп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знание правил гигиены органов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знание некоторых правила безопасного поведения в природе и обществе с учетом возрастных особенностей;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готовность к использованию полученных знаний при решении учебных, учебно-бытовых и учебно-трудовых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соблюдение элементарных санитарно-гигиенических норм;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выполнение доступных природоохранительных действий;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8"/>
        <w:ind w:left="284"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готовность к использованию сформированных умений при решении учебных, учебно-бытовых и учебно-трудовых задач в объеме программы.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both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both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both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left="0" w:right="-284" w:firstLine="0"/>
        <w:jc w:val="left"/>
        <w:spacing w:line="276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9"/>
        <w:ind w:left="284" w:right="-284" w:firstLine="70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284" w:right="-284" w:firstLine="709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уроке и на перемене. Ученик. Парта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Неживая природа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Земля и солнце. Узнавание и называние объектов неживой природы. Элементарные сведения о Земле, как планете, и Солнце – звезде, вокруг которой в космосе двигается Земля. Простейшие признаки объектов неживой природы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Сезонные изменения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Временные изменения</w:t>
      </w:r>
      <w:r>
        <w:rPr>
          <w:rFonts w:ascii="Liberation Serif" w:hAnsi="Liberation Serif" w:cs="Liberation Serif"/>
          <w:sz w:val="24"/>
          <w:szCs w:val="24"/>
        </w:rPr>
        <w:t xml:space="preserve">. Время суток и солнце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Сезонные изменения в неживой природе</w:t>
      </w:r>
      <w:r>
        <w:rPr>
          <w:rFonts w:ascii="Liberation Serif" w:hAnsi="Liberation Serif" w:cs="Liberation Serif"/>
          <w:sz w:val="24"/>
          <w:szCs w:val="24"/>
        </w:rPr>
        <w:t xml:space="preserve">. Солнце и изменения в неживой природе.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Времена года:</w:t>
      </w:r>
      <w:r>
        <w:rPr>
          <w:rFonts w:ascii="Liberation Serif" w:hAnsi="Liberation Serif" w:cs="Liberation Serif"/>
          <w:sz w:val="24"/>
          <w:szCs w:val="24"/>
        </w:rPr>
        <w:t xml:space="preserve"> Осень. Зима. Весна. Лето. Основные признаки каждого времени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Одежда людей, игры детей, труд людей в разное время года.</w:t>
      </w:r>
      <w:r>
        <w:rPr>
          <w:rFonts w:ascii="Liberation Serif" w:hAnsi="Liberation Serif" w:cs="Liberation Serif"/>
          <w:sz w:val="24"/>
          <w:szCs w:val="24"/>
        </w:rPr>
        <w:t xml:space="preserve"> Одежда людей в разное время года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Живая природа.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культурные</w:t>
      </w:r>
      <w:r>
        <w:rPr>
          <w:rFonts w:ascii="Liberation Serif" w:hAnsi="Liberation Serif" w:cs="Liberation Serif"/>
          <w:sz w:val="24"/>
          <w:szCs w:val="24"/>
        </w:rPr>
        <w:t xml:space="preserve">. Овощи. Фрукты Значение для жизни человека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комнатные</w:t>
      </w:r>
      <w:r>
        <w:rPr>
          <w:rFonts w:ascii="Liberation Serif" w:hAnsi="Liberation Serif" w:cs="Liberation Serif"/>
          <w:sz w:val="24"/>
          <w:szCs w:val="24"/>
        </w:rPr>
        <w:t xml:space="preserve">. Внешнее строение (корень, стебель, лист).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дикорастущие</w:t>
      </w:r>
      <w:r>
        <w:rPr>
          <w:rFonts w:ascii="Liberation Serif" w:hAnsi="Liberation Serif" w:cs="Liberation Serif"/>
          <w:sz w:val="24"/>
          <w:szCs w:val="24"/>
        </w:rPr>
        <w:t xml:space="preserve">. Деревья. Кустарники. Травянистые растения. Плод и семена. Развитие растение из семени.  Значение растений в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 домашние</w:t>
      </w:r>
      <w:r>
        <w:rPr>
          <w:rFonts w:ascii="Liberation Serif" w:hAnsi="Liberation Serif" w:cs="Liberation Serif"/>
          <w:sz w:val="24"/>
          <w:szCs w:val="24"/>
        </w:rPr>
        <w:t xml:space="preserve">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 дикие</w:t>
      </w:r>
      <w:r>
        <w:rPr>
          <w:rFonts w:ascii="Liberation Serif" w:hAnsi="Liberation Serif" w:cs="Liberation Serif"/>
          <w:sz w:val="24"/>
          <w:szCs w:val="24"/>
        </w:rPr>
        <w:t xml:space="preserve">. Роль в природе. Место обитания, образ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Человек.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Возрастные группы (малыш, школьник, молодой человек, взрослый, пожилой).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426" w:right="-284"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Строение тела человека (голова, туловище, ноги и руки (конечности). Ориентировка в схеме тела на картинке и на себе. Голова, лицо: глаза, </w:t>
      </w:r>
      <w:r>
        <w:rPr>
          <w:rFonts w:ascii="Liberation Serif" w:hAnsi="Liberation Serif" w:cs="Liberation Serif"/>
          <w:color w:val="000000"/>
        </w:rPr>
        <w:t xml:space="preserve">нос, рот, уши. Покровы тела: кожа. Гигиена кожи (мытье).  Гигиена полости рта (чистка зубов, полоскание). Гигиена рук (мытье). Органы чувств человека (глаза, уши, нос, кожа). Первичное ознакомление с внутренним строением тела человека (внутренние органы).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0"/>
        <w:ind w:left="426" w:right="-284"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Здоровый образ жизни: гигиена жилища (проветривание, регулярная уборка), гигиена питания (полноценное и регулярное питание: овощи, фрукты)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0"/>
        <w:ind w:left="426" w:right="-284" w:firstLine="708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Безопасное поведение.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0"/>
        <w:ind w:left="426" w:right="-284" w:firstLine="708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Простейшие действия при получении травмы: обращение за помощью к учителю, элементарное описание ситуации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  <w:color w:val="000000"/>
        </w:rPr>
        <w:t xml:space="preserve"> приведшей к травме и своего состояния (что и где болит). Поведение при оказании медицинской помощи.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Сезонные изменения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Временные изменения</w:t>
      </w:r>
      <w:r>
        <w:rPr>
          <w:rFonts w:ascii="Liberation Serif" w:hAnsi="Liberation Serif" w:cs="Liberation Serif"/>
          <w:sz w:val="24"/>
          <w:szCs w:val="24"/>
        </w:rPr>
        <w:t xml:space="preserve">. Сутки Время суток и солнце (по результатам наблюдений)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Времена года:</w:t>
      </w:r>
      <w:r>
        <w:rPr>
          <w:rFonts w:ascii="Liberation Serif" w:hAnsi="Liberation Serif" w:cs="Liberation Serif"/>
          <w:sz w:val="24"/>
          <w:szCs w:val="24"/>
        </w:rPr>
        <w:t xml:space="preserve"> Осень. Зима. Весна. Лето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Смена времен года. Основные признаки в жизни растений и животных) Месяцы осенние, зимние, весенние, летние. поздняя осень.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Сезонные изменения в неживой природе.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и животные в разное время года. </w:t>
      </w:r>
      <w:r>
        <w:rPr>
          <w:rFonts w:ascii="Liberation Serif" w:hAnsi="Liberation Serif" w:cs="Liberation Serif"/>
          <w:sz w:val="24"/>
          <w:szCs w:val="24"/>
        </w:rPr>
        <w:t xml:space="preserve">Жизнь растений и животных в разные сезоны года. Ознакомление с названиями растений и животных. Увядание и появление растений. Подкормка птиц.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Одежда людей, игры детей, труд людей в разное время года. 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Одевание на прогулку. Учет времени года, погоды. Труд людей в сельской местности и городе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Неживая природа.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Вода. Простейшие признаки объектов неживой природы по основным параметрам: наиболее существенные и заметные свойства, место в природе, значение.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Живая природа.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комнатные</w:t>
      </w:r>
      <w:r>
        <w:rPr>
          <w:rFonts w:ascii="Liberation Serif" w:hAnsi="Liberation Serif" w:cs="Liberation Serif"/>
          <w:sz w:val="24"/>
          <w:szCs w:val="24"/>
        </w:rPr>
        <w:t xml:space="preserve"> Внешнее строение (корень, стебель, лист). Уход.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дикорастущие</w:t>
      </w:r>
      <w:r>
        <w:rPr>
          <w:rFonts w:ascii="Liberation Serif" w:hAnsi="Liberation Serif" w:cs="Liberation Serif"/>
          <w:sz w:val="24"/>
          <w:szCs w:val="24"/>
        </w:rPr>
        <w:t xml:space="preserve"> Значение растений в природе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культурные</w:t>
      </w:r>
      <w:r>
        <w:rPr>
          <w:rFonts w:ascii="Liberation Serif" w:hAnsi="Liberation Serif" w:cs="Liberation Serif"/>
          <w:sz w:val="24"/>
          <w:szCs w:val="24"/>
        </w:rPr>
        <w:t xml:space="preserve">. Овощи. Фрукты. Внешний вид, место произрастания, использование. Употребление в пищу.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 домашние </w:t>
      </w:r>
      <w:r>
        <w:rPr>
          <w:rFonts w:ascii="Liberation Serif" w:hAnsi="Liberation Serif" w:cs="Liberation Serif"/>
          <w:sz w:val="24"/>
          <w:szCs w:val="24"/>
        </w:rPr>
        <w:t xml:space="preserve">Условия обитания, чем кормятся сами животные, чем кормят их люди. Место в жизни человека (для чего содержат животное), забота и уход за животным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 дикие </w:t>
      </w:r>
      <w:r>
        <w:rPr>
          <w:rFonts w:ascii="Liberation Serif" w:hAnsi="Liberation Serif" w:cs="Liberation Serif"/>
          <w:sz w:val="24"/>
          <w:szCs w:val="24"/>
        </w:rPr>
        <w:t xml:space="preserve">Рыбы. Названия. Внешнее строение: названия частей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Человек. </w:t>
      </w:r>
      <w:r>
        <w:rPr>
          <w:rFonts w:ascii="Liberation Serif" w:hAnsi="Liberation Serif" w:cs="Liberation Serif"/>
          <w:sz w:val="24"/>
          <w:szCs w:val="24"/>
        </w:rPr>
        <w:t xml:space="preserve">Личная гигиена (умывание, прием ванной), прогулки и занятия спортом. Первичное ознакомление с внутренним строением тела человека (внутренние органы). 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Безопасное поведение.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Профилактика простуд: закаливание, одевание по погоде, проветривание помещений, предупреждение появления сквозняков.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Сезонные изменения.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Времена года:</w:t>
      </w:r>
      <w:r>
        <w:rPr>
          <w:rFonts w:ascii="Liberation Serif" w:hAnsi="Liberation Serif" w:cs="Liberation Serif"/>
          <w:sz w:val="24"/>
          <w:szCs w:val="24"/>
        </w:rPr>
        <w:t xml:space="preserve">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 Порядок месяцев в сезоне; в году, начиная с января. Календарь.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и животные в разное время года.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Раннецветущие, летние и осенние растения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Сезонные изменения в неживой природе.</w:t>
      </w:r>
      <w:r>
        <w:rPr>
          <w:rFonts w:ascii="Liberation Serif" w:hAnsi="Liberation Serif" w:cs="Liberation Serif"/>
          <w:sz w:val="24"/>
          <w:szCs w:val="24"/>
        </w:rPr>
        <w:t xml:space="preserve"> Солнце и изменения в неживой природе Долгота дня зимой и летом Изменения</w:t>
      </w:r>
      <w:r>
        <w:rPr>
          <w:rFonts w:ascii="Liberation Serif" w:hAnsi="Liberation Serif" w:cs="Liberation Serif"/>
          <w:sz w:val="24"/>
          <w:szCs w:val="24"/>
        </w:rPr>
        <w:t xml:space="preserve">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ветер (холодный – теплый, направление и сила, на основе наблюдений)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Одежда людей, игры детей, труд людей в разное время года. 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Труд людей в сельской местности и городе в разное время года.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Живая природа.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Деревья. Кустарники. Травянистые растения Корень, стебель, лист, цветок, плод и семена. Первичные представление о способах размножения Развитие растение из семени на примере гороха или фасоли.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Грибы.</w:t>
      </w:r>
      <w:r>
        <w:rPr>
          <w:rFonts w:ascii="Liberation Serif" w:hAnsi="Liberation Serif" w:cs="Liberation Serif"/>
          <w:sz w:val="24"/>
          <w:szCs w:val="24"/>
        </w:rPr>
        <w:t xml:space="preserve"> Шляпочные грибы: съедобные и не съедобные. Название. Место произрастания. Внешний вид. Значение в природе. Использование человеком. Охрана. 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Животные.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Дикие и домашние.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Звери. Птицы. Названия. Внешнее строение: названия частей тела. Место обитания, питание, образ жизни. </w:t>
      </w:r>
      <w:r>
        <w:rPr>
          <w:rFonts w:ascii="Liberation Serif" w:hAnsi="Liberation Serif" w:cs="Liberation Serif"/>
          <w:sz w:val="24"/>
          <w:szCs w:val="24"/>
        </w:rPr>
        <w:t xml:space="preserve">Скотный двор, птичник, ферма. 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Человек. </w:t>
      </w:r>
      <w:r>
        <w:rPr>
          <w:rFonts w:ascii="Liberation Serif" w:hAnsi="Liberation Serif" w:cs="Liberation Serif"/>
          <w:sz w:val="24"/>
          <w:szCs w:val="24"/>
        </w:rPr>
        <w:t xml:space="preserve">Первичное ознакомление с вн</w:t>
      </w:r>
      <w:r>
        <w:rPr>
          <w:rFonts w:ascii="Liberation Serif" w:hAnsi="Liberation Serif" w:cs="Liberation Serif"/>
          <w:sz w:val="24"/>
          <w:szCs w:val="24"/>
        </w:rPr>
        <w:t xml:space="preserve">утренним строением тела человека (внутренние органы).  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Безопасное поведение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поведение в лесу, на воде, в грозу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Сезонные изменения.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Времена года:</w:t>
      </w:r>
      <w:r>
        <w:rPr>
          <w:rFonts w:ascii="Liberation Serif" w:hAnsi="Liberation Serif" w:cs="Liberation Serif"/>
          <w:sz w:val="24"/>
          <w:szCs w:val="24"/>
        </w:rPr>
        <w:t xml:space="preserve"> Осень ― начальная осень, середина сезона, поздняя осень. Преемственность сезонных изменений.   Зима ― начало, середина, конец зимы. Весна ― ранняя, середина весны, поздняя весна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 и животные в разное время года. </w:t>
      </w:r>
      <w:r>
        <w:rPr>
          <w:rFonts w:ascii="Liberation Serif" w:hAnsi="Liberation Serif" w:cs="Liberation Serif"/>
          <w:sz w:val="24"/>
          <w:szCs w:val="24"/>
        </w:rPr>
        <w:t xml:space="preserve">Жизнь растений и животных (звери, птицы, рыбы, насекомые) в разные сезоны года.</w:t>
      </w:r>
      <w:r>
        <w:rPr>
          <w:rFonts w:ascii="Liberation Serif" w:hAnsi="Liberation Serif" w:cs="Liberation Serif"/>
          <w:sz w:val="24"/>
          <w:szCs w:val="24"/>
        </w:rPr>
        <w:t xml:space="preserve"> Сбор листьев, плодов и семян. Увядание и появление растений. Подкормка птиц. Ознакомление с названиями растений и животных. Раннецветущие, летние и осенние растения. Весенний сбор веток для гнездования птиц. Домашние и дикие животные в разное время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Одежда людей, игры детей, труд людей в разное время года.  </w:t>
      </w:r>
      <w:r>
        <w:rPr>
          <w:rFonts w:ascii="Liberation Serif" w:hAnsi="Liberation Serif" w:cs="Liberation Serif"/>
          <w:sz w:val="24"/>
          <w:szCs w:val="24"/>
        </w:rPr>
        <w:t xml:space="preserve">Труд людей в сельской местности и городе в разное время года.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Неживая природа.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Почва. Узнавание и называние объектов неживой природы. Простейшие признаки объектов неживой природы по основным параметрам: внешний вид, место в природе,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Живая природа.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Растения.</w:t>
      </w:r>
      <w:r>
        <w:rPr>
          <w:rFonts w:ascii="Liberation Serif" w:hAnsi="Liberation Serif" w:cs="Liberation Serif"/>
          <w:sz w:val="24"/>
          <w:szCs w:val="24"/>
        </w:rPr>
        <w:t xml:space="preserve">  Растения культурные и дикорастущие. Вешний вид, место произрастания, использование.  Значение для жизни человека. Зерновые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Животные.</w:t>
      </w:r>
      <w:r>
        <w:rPr>
          <w:rFonts w:ascii="Liberation Serif" w:hAnsi="Liberation Serif" w:cs="Liberation Serif"/>
          <w:sz w:val="24"/>
          <w:szCs w:val="24"/>
        </w:rPr>
        <w:t xml:space="preserve"> Домашние и дикие животные. Птицы. Условия обитания, чем кормятся сами животные, чем кормят их люди. Место в жизни человека (</w:t>
      </w:r>
      <w:r>
        <w:rPr>
          <w:rFonts w:ascii="Liberation Serif" w:hAnsi="Liberation Serif" w:cs="Liberation Serif"/>
          <w:sz w:val="24"/>
          <w:szCs w:val="24"/>
        </w:rPr>
        <w:t xml:space="preserve">для чего содержат животное), забота и уход за животным. Скотный двор, птичник, ферма. Место обитания, питание, образ жизни. Роль в природе. Помощь птицам зимой (подкормка, изготовление кормушек). Насекомые. Названия. Внешнее строение: названия частей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Человек.</w:t>
      </w:r>
      <w:r>
        <w:rPr>
          <w:rFonts w:ascii="Liberation Serif" w:hAnsi="Liberation Serif" w:cs="Liberation Serif"/>
          <w:sz w:val="24"/>
          <w:szCs w:val="24"/>
        </w:rPr>
        <w:t xml:space="preserve"> Первичное ознакомление с внутренним строением тела человека (внутренние органы). Здоровый образ жизни: гигиена жилища (проветривание, регулярная уборка), гигиена питания. Режим сна, работы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Охрана природы</w:t>
      </w:r>
      <w:r>
        <w:rPr>
          <w:rFonts w:ascii="Liberation Serif" w:hAnsi="Liberation Serif" w:cs="Liberation Serif"/>
          <w:sz w:val="24"/>
          <w:szCs w:val="24"/>
        </w:rPr>
        <w:t xml:space="preserve">: наблюдения за жизнью живой природы, уход за комнатными растениями, посадка и уход</w:t>
      </w:r>
      <w:r>
        <w:rPr>
          <w:rFonts w:ascii="Liberation Serif" w:hAnsi="Liberation Serif" w:cs="Liberation Serif"/>
          <w:sz w:val="24"/>
          <w:szCs w:val="24"/>
        </w:rPr>
        <w:t xml:space="preserve"> за растением, бережное отношение к дикорастущим растениям, правила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Безопасное поведение.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безопасного использование учебных принадлежностей, инструментов для практических работ и опытов, с инвентарем для уборки класса Правила обращения с горячей водой (в кране, в чайнике), электричеством, газом (на кухне).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улице. Дви</w:t>
      </w:r>
      <w:r>
        <w:rPr>
          <w:rFonts w:ascii="Liberation Serif" w:hAnsi="Liberation Serif" w:cs="Liberation Serif"/>
          <w:sz w:val="24"/>
          <w:szCs w:val="24"/>
        </w:rPr>
        <w:t xml:space="preserve">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Предупреждение заболеваний и травм. Профилактика простуд: предупреждение появление сквозняков. Профилактика вирусных заболеваний (гриппа): предупреждение контактов с больными людьми. Вызов врача из поликлиники. Случаи обращения в больницу.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426" w:right="-28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ind w:left="426" w:right="-284" w:firstLine="708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ascii="Liberation Serif" w:hAnsi="Liberation Serif" w:cs="Liberation Serif"/>
          <w:b/>
          <w:sz w:val="28"/>
          <w:szCs w:val="28"/>
          <w:u w:val="single"/>
        </w:rPr>
      </w:r>
      <w:r>
        <w:rPr>
          <w:rFonts w:ascii="Liberation Serif" w:hAnsi="Liberation Serif" w:cs="Liberation Serif"/>
          <w:b/>
          <w:sz w:val="28"/>
          <w:szCs w:val="28"/>
          <w:u w:val="single"/>
        </w:rPr>
      </w:r>
      <w:r>
        <w:rPr>
          <w:rFonts w:ascii="Liberation Serif" w:hAnsi="Liberation Serif" w:cs="Liberation Serif"/>
          <w:b/>
          <w:sz w:val="28"/>
          <w:szCs w:val="28"/>
          <w:u w:val="single"/>
        </w:rPr>
      </w:r>
    </w:p>
    <w:p>
      <w:pPr>
        <w:pStyle w:val="869"/>
        <w:jc w:val="both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9"/>
        <w:jc w:val="both"/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69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33 урока (1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33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376"/>
        <w:gridCol w:w="340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 уроков  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Неживая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Сезонные изменения.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Растения.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Животные.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Безопасное поведение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69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676"/>
        <w:gridCol w:w="1701"/>
        <w:gridCol w:w="2695"/>
      </w:tblGrid>
      <w:tr>
        <w:tblPrEx/>
        <w:trPr>
          <w:trHeight w:val="293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396" w:type="dxa"/>
            <w:vAlign w:val="top"/>
            <w:textDirection w:val="lrTb"/>
            <w:noWrap w:val="false"/>
          </w:tcPr>
          <w:p>
            <w:pPr>
              <w:pStyle w:val="869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Сезонные изменения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Неживая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Растения.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Животные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Безопасное поведение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676"/>
        <w:gridCol w:w="1701"/>
        <w:gridCol w:w="2695"/>
      </w:tblGrid>
      <w:tr>
        <w:tblPrEx/>
        <w:trPr>
          <w:trHeight w:val="293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396" w:type="dxa"/>
            <w:vAlign w:val="top"/>
            <w:textDirection w:val="lrTb"/>
            <w:noWrap w:val="false"/>
          </w:tcPr>
          <w:p>
            <w:pPr>
              <w:pStyle w:val="869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Сезонные изменения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Растения.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Животные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Безопасное поведение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9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676"/>
        <w:gridCol w:w="1701"/>
        <w:gridCol w:w="2695"/>
      </w:tblGrid>
      <w:tr>
        <w:tblPrEx/>
        <w:trPr>
          <w:trHeight w:val="293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396" w:type="dxa"/>
            <w:vAlign w:val="top"/>
            <w:textDirection w:val="lrTb"/>
            <w:noWrap w:val="false"/>
          </w:tcPr>
          <w:p>
            <w:pPr>
              <w:pStyle w:val="869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Сезонные изменения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Неживая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Растения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Живая природа. Животные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Безопасное поведение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676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899" w:right="849" w:bottom="1134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8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9"/>
    <w:next w:val="86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9"/>
    <w:next w:val="869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9"/>
    <w:next w:val="869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9"/>
    <w:next w:val="869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9"/>
    <w:next w:val="869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9"/>
    <w:next w:val="869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9"/>
    <w:next w:val="869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9"/>
    <w:next w:val="869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9"/>
    <w:next w:val="869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9"/>
    <w:next w:val="869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link w:val="711"/>
    <w:uiPriority w:val="10"/>
    <w:rPr>
      <w:sz w:val="48"/>
      <w:szCs w:val="48"/>
    </w:rPr>
  </w:style>
  <w:style w:type="paragraph" w:styleId="713">
    <w:name w:val="Subtitle"/>
    <w:basedOn w:val="869"/>
    <w:next w:val="869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link w:val="713"/>
    <w:uiPriority w:val="11"/>
    <w:rPr>
      <w:sz w:val="24"/>
      <w:szCs w:val="24"/>
    </w:rPr>
  </w:style>
  <w:style w:type="paragraph" w:styleId="715">
    <w:name w:val="Quote"/>
    <w:basedOn w:val="869"/>
    <w:next w:val="869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9"/>
    <w:next w:val="869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paragraph" w:styleId="719">
    <w:name w:val="Header"/>
    <w:basedOn w:val="869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Header Char"/>
    <w:link w:val="719"/>
    <w:uiPriority w:val="99"/>
  </w:style>
  <w:style w:type="paragraph" w:styleId="721">
    <w:name w:val="Footer"/>
    <w:basedOn w:val="869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>
    <w:name w:val="Footer Char"/>
    <w:link w:val="721"/>
    <w:uiPriority w:val="99"/>
  </w:style>
  <w:style w:type="paragraph" w:styleId="723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721"/>
    <w:uiPriority w:val="99"/>
  </w:style>
  <w:style w:type="table" w:styleId="72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000ff" w:themeColor="hyperlink"/>
      <w:u w:val="single"/>
    </w:r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next w:val="869"/>
    <w:link w:val="869"/>
    <w:qFormat/>
    <w:pPr>
      <w:widowControl w:val="off"/>
    </w:pPr>
    <w:rPr>
      <w:lang w:val="ru-RU" w:eastAsia="ru-RU" w:bidi="ar-SA"/>
    </w:rPr>
  </w:style>
  <w:style w:type="character" w:styleId="870">
    <w:name w:val="Основной шрифт абзаца"/>
    <w:next w:val="870"/>
    <w:link w:val="869"/>
    <w:semiHidden/>
  </w:style>
  <w:style w:type="table" w:styleId="871">
    <w:name w:val="Обычная таблица"/>
    <w:next w:val="871"/>
    <w:link w:val="869"/>
    <w:semiHidden/>
    <w:tblPr/>
  </w:style>
  <w:style w:type="numbering" w:styleId="872">
    <w:name w:val="Нет списка"/>
    <w:next w:val="872"/>
    <w:link w:val="869"/>
    <w:semiHidden/>
  </w:style>
  <w:style w:type="paragraph" w:styleId="873">
    <w:name w:val="Без интервала,Без интервала1"/>
    <w:next w:val="873"/>
    <w:link w:val="874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74">
    <w:name w:val="Без интервала Знак,основа Знак,No Spacing Знак,Без интервала1 Знак"/>
    <w:next w:val="874"/>
    <w:link w:val="873"/>
    <w:uiPriority w:val="1"/>
    <w:rPr>
      <w:rFonts w:eastAsia="Arial"/>
      <w:sz w:val="24"/>
      <w:szCs w:val="24"/>
      <w:lang w:val="ru-RU" w:eastAsia="ar-SA" w:bidi="ar-SA"/>
    </w:rPr>
  </w:style>
  <w:style w:type="paragraph" w:styleId="875">
    <w:name w:val="List Paragraph"/>
    <w:basedOn w:val="869"/>
    <w:next w:val="875"/>
    <w:link w:val="869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876">
    <w:name w:val="Обычный (веб)"/>
    <w:basedOn w:val="869"/>
    <w:next w:val="876"/>
    <w:link w:val="869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77">
    <w:name w:val="Верхний колонтитул"/>
    <w:basedOn w:val="869"/>
    <w:next w:val="877"/>
    <w:link w:val="878"/>
    <w:pPr>
      <w:tabs>
        <w:tab w:val="center" w:pos="4677" w:leader="none"/>
        <w:tab w:val="right" w:pos="9355" w:leader="none"/>
      </w:tabs>
    </w:pPr>
  </w:style>
  <w:style w:type="character" w:styleId="878">
    <w:name w:val="Верхний колонтитул Знак"/>
    <w:basedOn w:val="870"/>
    <w:next w:val="878"/>
    <w:link w:val="877"/>
  </w:style>
  <w:style w:type="paragraph" w:styleId="879">
    <w:name w:val="Нижний колонтитул"/>
    <w:basedOn w:val="869"/>
    <w:next w:val="879"/>
    <w:link w:val="880"/>
    <w:uiPriority w:val="99"/>
    <w:pPr>
      <w:tabs>
        <w:tab w:val="center" w:pos="4677" w:leader="none"/>
        <w:tab w:val="right" w:pos="9355" w:leader="none"/>
      </w:tabs>
    </w:pPr>
  </w:style>
  <w:style w:type="character" w:styleId="880">
    <w:name w:val="Нижний колонтитул Знак"/>
    <w:basedOn w:val="870"/>
    <w:next w:val="880"/>
    <w:link w:val="879"/>
    <w:uiPriority w:val="99"/>
  </w:style>
  <w:style w:type="table" w:styleId="881">
    <w:name w:val="Сетка таблицы"/>
    <w:basedOn w:val="871"/>
    <w:next w:val="881"/>
    <w:link w:val="869"/>
    <w:pPr>
      <w:widowControl w:val="off"/>
    </w:pPr>
    <w:tblPr/>
  </w:style>
  <w:style w:type="paragraph" w:styleId="882">
    <w:name w:val="No Spacing,основа"/>
    <w:next w:val="882"/>
    <w:link w:val="883"/>
    <w:pPr>
      <w:widowControl w:val="off"/>
    </w:pPr>
    <w:rPr>
      <w:sz w:val="24"/>
      <w:szCs w:val="24"/>
      <w:lang w:val="ru-RU" w:eastAsia="ar-SA" w:bidi="ar-SA"/>
    </w:rPr>
  </w:style>
  <w:style w:type="character" w:styleId="883">
    <w:name w:val="No Spacing Char,основа Char"/>
    <w:next w:val="883"/>
    <w:link w:val="882"/>
    <w:rPr>
      <w:sz w:val="24"/>
      <w:szCs w:val="24"/>
      <w:lang w:val="ru-RU" w:eastAsia="ar-SA" w:bidi="ar-SA"/>
    </w:rPr>
  </w:style>
  <w:style w:type="paragraph" w:styleId="884">
    <w:name w:val="msonormalbullet2.gif"/>
    <w:basedOn w:val="869"/>
    <w:next w:val="884"/>
    <w:link w:val="869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885">
    <w:name w:val="msonospacing_mailru_css_attribute_postfix"/>
    <w:basedOn w:val="869"/>
    <w:next w:val="885"/>
    <w:link w:val="86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86">
    <w:name w:val="Основной текст"/>
    <w:basedOn w:val="869"/>
    <w:next w:val="886"/>
    <w:link w:val="887"/>
    <w:uiPriority w:val="99"/>
    <w:pPr>
      <w:spacing w:after="120" w:line="276" w:lineRule="auto"/>
      <w:widowControl/>
    </w:pPr>
    <w:rPr>
      <w:rFonts w:ascii="Calibri" w:hAnsi="Calibri" w:eastAsia="Arial Unicode MS"/>
      <w:color w:val="00000a"/>
      <w:sz w:val="22"/>
      <w:lang w:val="en-US" w:eastAsia="ar-SA"/>
    </w:rPr>
  </w:style>
  <w:style w:type="character" w:styleId="887">
    <w:name w:val="Основной текст Знак"/>
    <w:next w:val="887"/>
    <w:link w:val="886"/>
    <w:uiPriority w:val="99"/>
    <w:rPr>
      <w:rFonts w:ascii="Calibri" w:hAnsi="Calibri" w:eastAsia="Arial Unicode MS"/>
      <w:color w:val="00000a"/>
      <w:sz w:val="22"/>
      <w:lang w:eastAsia="ar-SA"/>
    </w:rPr>
  </w:style>
  <w:style w:type="paragraph" w:styleId="888">
    <w:name w:val="Абзац списка"/>
    <w:basedOn w:val="869"/>
    <w:next w:val="888"/>
    <w:link w:val="869"/>
    <w:uiPriority w:val="34"/>
    <w:qFormat/>
    <w:pPr>
      <w:ind w:left="720"/>
      <w:spacing w:after="200" w:line="276" w:lineRule="auto"/>
      <w:widowControl/>
    </w:pPr>
    <w:rPr>
      <w:rFonts w:ascii="Calibri" w:hAnsi="Calibri"/>
      <w:sz w:val="22"/>
      <w:szCs w:val="22"/>
      <w:lang w:eastAsia="ar-SA"/>
    </w:rPr>
  </w:style>
  <w:style w:type="character" w:styleId="889">
    <w:name w:val="Строгий"/>
    <w:next w:val="889"/>
    <w:link w:val="869"/>
    <w:uiPriority w:val="22"/>
    <w:qFormat/>
    <w:rPr>
      <w:b/>
      <w:bCs/>
    </w:rPr>
  </w:style>
  <w:style w:type="paragraph" w:styleId="890">
    <w:name w:val="Default"/>
    <w:next w:val="890"/>
    <w:link w:val="869"/>
    <w:rPr>
      <w:rFonts w:eastAsia="Calibri"/>
      <w:color w:val="000000"/>
      <w:sz w:val="24"/>
      <w:szCs w:val="24"/>
      <w:lang w:val="ru-RU" w:eastAsia="en-US" w:bidi="ar-SA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98</cp:revision>
  <dcterms:created xsi:type="dcterms:W3CDTF">2017-01-11T11:19:00Z</dcterms:created>
  <dcterms:modified xsi:type="dcterms:W3CDTF">2024-09-25T13:41:39Z</dcterms:modified>
  <cp:version>1048576</cp:version>
</cp:coreProperties>
</file>