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22845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РЕСПУБЛИКАНСКÖЙ ВЕЛÖДАН ШÖРИН</w:t>
      </w:r>
      <w:r>
        <w:rPr>
          <w:rFonts w:ascii="Liberation Serif" w:hAnsi="Liberation Serif" w:eastAsia="Times New Roman" w:cs="Liberation Serif"/>
          <w:b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РЕСПУБЛИКАНСКИЙ ЦЕНТР ОБРАЗОВАНИЯ</w:t>
      </w:r>
      <w:r>
        <w:rPr>
          <w:rFonts w:ascii="Liberation Serif" w:hAnsi="Liberation Serif" w:eastAsia="Times New Roman" w:cs="Liberation Serif"/>
          <w:b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РЕСПУБЛИКАНСКАЯ ДЕТСКАЯ БОЛЬНИЦА</w:t>
      </w:r>
      <w:r>
        <w:rPr>
          <w:rFonts w:ascii="Liberation Serif" w:hAnsi="Liberation Serif" w:eastAsia="Times New Roman" w:cs="Liberation Serif"/>
          <w:b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УКП </w:t>
      </w:r>
      <w:r>
        <w:rPr>
          <w:rFonts w:ascii="Liberation Serif" w:hAnsi="Liberation Serif" w:eastAsia="Times New Roman" w:cs="Liberation Serif"/>
          <w:b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b/>
          <w:sz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919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19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19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919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19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19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  <w:t xml:space="preserve">УЧЕБНОГО ПРЕДМЕТА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  <w:t xml:space="preserve">«МИР ИСТОРИИ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25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5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Срок реализации программы –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1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Составитель: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Матвеев И.С.,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учитель истории и обществознания УКП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ГОУ РК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40" w:lineRule="auto"/>
        <w:rPr>
          <w:sz w:val="24"/>
          <w:szCs w:val="24"/>
          <w:lang w:val="ru-RU"/>
        </w:rPr>
      </w:pPr>
      <w:r/>
      <w:bookmarkStart w:id="1" w:name="block-22842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Рабочая программа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(далее-РПУП) на уровне основного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общего образования для учащихся 6 классов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ГОУ РК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 умственной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отсталостью (интеллектуальными нарушениями), составлена в соответствии с требованиями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numPr>
          <w:ilvl w:val="0"/>
          <w:numId w:val="2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19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0"/>
          <w:numId w:val="2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19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Данная РПУП конкретизирует содержание предметных тем образовательного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стандарта,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дает распределение учебных часов по разделам курса и рекомендуемую последовательность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изучения тем и разделов учебного предмета.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РПУП содержит: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 планируемые результаты освоения учебного предмета;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 содержание учебного предмета;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 тематическое планирование с указанием количества часов, отводимых на освоение каждой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темы.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Цель изучения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заключается в подготовке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обучающихся к усвоению курса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Отечества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 7-9 классах.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Для достижения поставленной цели реализуются следующие задачи изучения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учебного предмета: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первоначальных представлений об особенностях жизни, быта, труда человека на различных исторических этапах его развития;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первоначальных исторических представлений о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историческом времени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историческом пространстве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исторических понятий: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век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эпоха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община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некоторых других;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умения работать с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лентой времени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умения анализировать и сопоставлять исторические факты; делать простейшие выводы и обобщения;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воспитание интереса к изучению истории.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Учебный предмет «Мир истории» входит в пр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едметную область 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еловек и общество».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 основу изучения предмета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положен принцип цивилизационного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анализа исторических фактов, позволяющий на конкретных примерах познакомить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обучающихся с историей развития человека и человеческой цивилизации. Такой подход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позволяет создать условия для формирования нравственного сознания, усвоения и накопления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обучающимися социального опыта, коррекции и развития высших психических функций.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воспитание патриотизма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духовно-нравственное развитие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экологическое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•трудовое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•познавательное направление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     Целевое предназначение модуля «Урочная деятельность»: развити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 интеллектуального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Формы и способы организации урочной деятельности направлены на: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привлечение вни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«Мир истории»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 С учетом заболевания учащихся пред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усмотрена групповая или индивидуальная форма организации образовательного процесса.     Образовательная деятельность в УКП «РДБ» осуществляется по учебному плану, разработанному на учебный год, и организуется в соответствии с календарным учебным графиком.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   Обучение детей, находящихся на длительном лечении в государственных медицинских организациях Республики Коми, позволяет учащимся осваивать АООП непосредственно по месту лечения.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Продолжительность учебного года составляет: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 класс - 34 учебные недели;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Форма организации учебной работы – очная.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Место предмета в учебном плане УКП «РДБ» ГОУ РК «РЦО»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Учебный предмет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как часть предметной области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изучается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на уровне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основного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общего образования в качестве обязат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ельного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 6 классе.</w:t>
      </w:r>
      <w:r>
        <w:rPr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Нормативный срок реализации РПУП на уровне основного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общего образования составляет 1 год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Недельное количество часов, отводимое на изучение учебного предмета, определяется учебным планом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утверждённым директором ГОУ РК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Общее количество учебных часов на изучение учебного предмета часов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при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групповой форме организации обучения в в 6 классе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составляет составляет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34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часа.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W w:w="96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72"/>
        <w:gridCol w:w="2414"/>
        <w:gridCol w:w="2698"/>
        <w:gridCol w:w="2272"/>
      </w:tblGrid>
      <w:tr>
        <w:tblPrEx/>
        <w:trPr>
          <w:trHeight w:val="589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40" w:right="-40" w:firstLine="40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Классы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  <w:p>
            <w:pPr>
              <w:ind w:left="-567" w:right="-709" w:firstLine="567"/>
              <w:jc w:val="center"/>
              <w:spacing w:after="0" w:line="240" w:lineRule="auto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  <w:p>
            <w:pPr>
              <w:ind w:left="-567" w:right="-709" w:firstLine="567"/>
              <w:jc w:val="center"/>
              <w:spacing w:after="0" w:line="240" w:lineRule="auto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414" w:type="dxa"/>
            <w:vMerge w:val="restart"/>
            <w:textDirection w:val="lrTb"/>
            <w:noWrap w:val="false"/>
          </w:tcPr>
          <w:p>
            <w:pPr>
              <w:ind w:left="-40" w:right="-40" w:firstLine="40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Количество часов  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698" w:type="dxa"/>
            <w:vMerge w:val="restart"/>
            <w:textDirection w:val="lrTb"/>
            <w:noWrap w:val="false"/>
          </w:tcPr>
          <w:p>
            <w:pPr>
              <w:ind w:left="-40" w:right="-40" w:firstLine="40"/>
              <w:jc w:val="center"/>
              <w:spacing w:after="0" w:line="288" w:lineRule="exact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  <w:p>
            <w:pPr>
              <w:ind w:left="-40" w:right="-40" w:firstLine="40"/>
              <w:jc w:val="center"/>
              <w:spacing w:after="0" w:line="288" w:lineRule="exact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2272" w:type="dxa"/>
            <w:vMerge w:val="restart"/>
            <w:textDirection w:val="lrTb"/>
            <w:noWrap w:val="false"/>
          </w:tcPr>
          <w:p>
            <w:pPr>
              <w:ind w:left="-40" w:right="-40" w:firstLine="40"/>
              <w:jc w:val="center"/>
              <w:spacing w:after="0" w:line="288" w:lineRule="exact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Количество часов  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</w:tr>
      <w:tr>
        <w:tblPrEx/>
        <w:trPr>
          <w:trHeight w:val="437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6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69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</w:tr>
      <w:tr>
        <w:tblPrEx/>
        <w:trPr>
          <w:trHeight w:val="437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Всего: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41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     34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часа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</w:tr>
    </w:tbl>
    <w:p>
      <w:pPr>
        <w:ind w:firstLine="0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РПУП учитывает специфику обучения учащихся, находящихся на длительном лечении в государственн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ых медицинских организациях РК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предусматривает индивидуальную форму организации обучения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классе по 0,5 часа в неделю на одного ученика согласно учебному плану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ПЛАНИРУЕМЫЕ РЕЗУЛЬТАТ Ы ОСВОЕНИЯ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соответствии с ФГОС предполагает достижение ими двух видов результатов: личностных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предметных.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результатам, поскольку именно они обеспечивают овладение комплексом социальных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нарушениями) в культуру, овладение ими социокультурным опытом.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индивидуально личностные качества и социальные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(жизненные) компетенции обучающегося, социально значимые ценностные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К личностным результатам относятся: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Родину;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уважительного отношения к иному мнению, истории и культуре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народов;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адекватных представлений о собственных возможностях, 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насущно необходимом жизнеобеспечении;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начальными навыками адаптации в динамично изменяющемся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развивающемся мире;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5)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социально бытовыми навыками, используемыми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навыками коммуникации и принятыми нормами социального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7)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соответствующих возрасту ценностей и социальных ролей;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8)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принятие и освоение социальной роли обучающегося, проявление социально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значимых моти вов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навыков сотрудничества с взрослыми и сверстниками в разных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социальных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10) способность к осмыслению картины мира, ее временн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о-пространственной организации;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формирование целостного, социально ориентированного взгляда на мир в его органичном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единстве природной и социальной частей;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эстетических потребностей, ценностей и чувств;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развитие этических чувств, проявление доброжелательности, эмоционально нравственной отзывчивости и взаимопомощи, проявление сопереживания к чувствам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людей;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установки на безопасный, здоровый образ жизни, наличие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мотивации к творческому труду, работе на результат, бережному отношению к материальным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духовным ценностям;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проявление готовности к самостоятельной жизни.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освоения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освоенные обучающимися знания и умения, специфичные для предметной области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готовность их применения.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Определены два уровня овладения предметными результатами: минимальный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достаточный.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Минимальный уровень является обязательным для большинства обучающихся 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умственной отсталостью (интеллектуальными нарушениями).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Минимальный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понимание доступных исторических фактов;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некоторых усвоенных понятий в активной речи;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последовательные ответы на вопросы, выбор правильного ответа из ряда предложенных вариантов;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помощи педагогического работника при выполнении учебных задач, самостоятельное исправление ошибок;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усвоение элементов контроля учебной деятельности (с помощью памяток, инструкций, опорных схем);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адекватное реагирование на оценку учебных действий.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Достаточный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изученных понятий и наличие представлений по всем разделам программы;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усвоенных исторических понятий в самостоятельных высказываниях;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участие в беседах по основным темам программы;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высказывание собственных суждений и личностное отношение к изученным фактам;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понимание содержания учебных заданий, их выполнение самостоятельно или с помощью педагогического работника;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элементами самоконтроля при выполнении заданий;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элементами оценки и самооценки;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проявление интереса к изучению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СОДЕРЖАНИЕ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Представление о себе и окружающем мире.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Твое имя, отчество, фамилия. История имени. Возникновение и значение имен. Отчество в имени человека. Происхождение фамилий. Семья: близкие и дальние родственники. Поколения, предки, потомки, родословная. Даты жизни. Понятие о биографии. Твоя биография.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Дом, в котором ты живешь. Место нахождения твоего дома (регион, город, поселок, село и другие), кто и когда его построил. Твои соседи.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Пословицы и поговорки о доме, семье, соседях.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улицы. Названия улиц, их происхождение. Улица твоего дома, твоей образовательной организации.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Местность, где мы живем. Происхождение названия местности. Край (область, республика), в котором мы живем; главный город края, области, республики; национальный состав, основные занятия жителей.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Россия - страна, в которой мы живем: ее столица, население, национальный состав. Республики в составе Российской Федерации. Государственные символы Российской Федерации. Руководитель страны (Президент Российской Федерации).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Большая и малая родина.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Другие страны мира (обзорно, с примерами). Планета, на которой мы живем.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Представления о времени в истории.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Представление о времени как о прошлом, настоящем и будущем. Понятия: вчера, сегодня, завтра. Меры времени. Измерение времени. Календарь (происхождение, виды).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Представление об историческом времени: век, (столетие), тысячелетие, историческая эпоха (общее представление).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Лента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Краткие исторические сведения о названии месяцев (римский кал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ендарь, русский земледельческий календарь). Части века: начало века, середина века, конец века, граница двух веков (конец одного века и начало другого); текущий век, тысячелетие. Основные события XX века (обзорно, с примерами). Новое тысячелетие (XXI век).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Начальные представления об истории.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- наука о прошлом (о жизни и деятельности людей в прошлом). Значение исторических знаний для людей. Историческая память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Науки, помогающие добывать исторические сведения: археология, этнография, геральдика, нумизматика (элементарные представления на конкретных примерах).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Источники исторических знаний: вещественные (предметы быта; памятники зодчества, строительства и архитектуры; живопись), устные (фольклор), письменные (летописи, старинные книги, надписи и рисунки). Архивы и музеи (виды музеев). Библиотеки.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Историческое пространство. Историческая карта.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Древнего мира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Версии о появлении человека на Земле (научные, религиозные). Отличие человека от животного.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Время появления первобытных людей, их внешний вид, среда обитания, отличие от современных людей.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Стадный образ жизни древних людей. Занятия. Древние орудия труда. Каменный век.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Постепенные изменения во внешнем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 Язычество.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Изменение климата Земли, наступление ледников. Смена образа жизни древних людей из-за климатических условий: борьба за выживание. Способы охоты на диких животных. Приручение диких животных. Пища и одежда древнего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Конец ледникового периода и расселение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людей по миру. Влияние различных климатических условий на изменения во внешнем облике людей. Развитие земледелия, скотоводства. Появление новых орудий труда. Начало бронзового века. Оседлый образ жизни. Коллективы древних людей: семья, община, род, племя.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Возникновение имущественного и социального неравенства, выделение знати.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Зарождение обмена, появление денег. Первые города. Создание человеком искусственной среды обитания. Возникновение древнейших цивилизаций.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вещей и дел человека (от древности до наших дней):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освоения человеком огня, энергии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огня в производстве: изготовление посуды, орудий труда, выплавка металлов, приготовление пищи.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Огонь в военном деле. Изобретение пороха. Последствия этого изобретения в истории войн.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Огонь и энергия. Виды энергии: электрическая, тепловая, атомная (общие представления). Изобретение электричества как новы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й этап в жизни людей. Современные способы получения большого количества энергии. Экологические последствия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использования человеком воды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Вода в природе. Значение воды в жизни человека. Охрана водных угодий.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(общие представления).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Вода и земледелие. Поливное земледелие, причины его возникновения. Роль поливного земледелия в истории человечества.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Профессии людей, связанные с освоением энергии и водных ресурсов.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жилища человека.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Понятие о жилище. История появления жилища человека. Первые жилища: пещеры, шалаш, земляные укрытия. Сборно-разборные жилища. Материалы, используемые для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строительства жилья у разных народов (чумы, яранги, вигвамы, юрты). История совершенствования жилища. Влияние климата и национальных традиций на строительство жилья и других зданий. Архитектурные памятники в строительстве, их значение для изучения истории.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появления мебели.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Назначение и виды мебели, материалы для ее изготовления.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появления первой мебели. Влияние исторических и национальных традиций на изготовление мебели. Изготовление мебели как искусство. Современная мебель. Профессии людей, связанные с изготовлением мебели.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питания человека.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Питание как главное условие жизни любого живого организма. Уточнение представлений о пище человека в разные периоды развития общества.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Добывание пищи древним человеком как борьба за его выживание. Способы добывания: собирательство, бортничество, рыболовство, охота, земледелие, скотоводство. Приручение человеком животных. Значение домашних животных в жизни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хлеба и хлебопечения.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Способы хранения и накопления продуктов 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появления посуды.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Посуда, ее назначение. Материалы для изготовления посуды. История появления посуды. Глиняная посуда. Гончарное ремесло, изобретение гончарного круга, его значение для развития производства глиняной посуды. Народные традиции в изготовлении глиняной посуды.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Деревянная посуда. История появления и использования деревянной посуды, ее виды. Преимущества деревянной по суды для хранения продуктов, народные традиции ее изготовления.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Посуда из других материалов. Изготовление посуды как искусство.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Профессии людей, связанные с изготовлением посуды.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появления одежды и обуви.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Уточнение представлений об одежде и обуви, их функциях. Материалы для изготовления одежды и обуви. Различия в мужской и женской одежде.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Одежда как потребность защиты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земледелия и скотоводства, совершенствование инструментов для изготовления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одежды. Влияние природных и климатических условий на изготовление одежды. Народные традиции изготовления одежды. Изготовление одежды как искусство. Изменения в одежде и обуви в разные времена у разных народов. Образцы народной одежды (на примере региона).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появления обуви. Влияние климатических условий на возникновение разных видов обуви. Обувь в разные исторические времена: лапти, сапоги, туфли, сандалии.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Профессии людей, связанные с изготовлением одежды и обуви.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человеческого общества.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Представления древних людей об окружающем мире. Освоение человеком морей и океанов, открытие новых земель, изменение представлений о мире.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Истоки возникновения мировых религий: иудаизм, христианство, буддизм, ислам. Значение религии для духовной жизни человечества.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Зарождение науки, важнейшие человеческие изобретения.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Направления в науке: астрономия, математика, география. Изменение среды и общества в ходе развития науки.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письмо. Латинский и славянский алфавит. История книги и книгопечатания.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Культура и человек как носитель культуры. Искусство как особая сфера человеческой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и направления искусства.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Экономика как показатель развития общества и государства. История денег, торговли. Государства богатые и бедные.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Войны. Причины возникновения войн. Исторические уроки войн.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i/>
          <w:sz w:val="24"/>
          <w:szCs w:val="24"/>
          <w:lang w:val="ru-RU"/>
        </w:rPr>
        <w:t xml:space="preserve">Рекомендуемые виды практических заданий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заполнение анкет;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рисование по темам: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Моя семья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Мой дом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Моя улица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устных рассказов о себе, членах семьи, родственниках, друзьях;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автобиографии и биографий членов семьи (под руководством педагогического работника);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генеалогического древа (рисунок);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рисование Государственного флага, прослушивание Государственного гимна;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изображение схем сменяемости времен года;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календаря на неделю, месяц: изображение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ленты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одного столетия, одного тысячелетия, ориентировка на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ленте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объяснение смысла пословиц и поговорок о времени, временах года, о человеке и времени.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чтение и пересказ адаптированных текстов по изучаемым темам;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рассматривание и анализ иллюстраций, альбомов с изображениями гербов, монет, археологических находок, архитектурных сооружений, относящихся к различным историческим эпохам;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экскурсии в краеведческий и исторический музеи;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ознакомление с историческими памятниками, архитектурными сооружениями;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просмотр фильмов о культурных памятниках;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викторины на темы: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 чего начинается Родина?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Моя семья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Мой род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Я и мои друзья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Страна, в которой я живу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События прошлого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Время, в котором мы живем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одного памятника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в рассказах очевидцев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Исторические памятники нашего города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br w:type="page" w:clear="all"/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6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Имя, отчество, семья, родословная человека</w:t>
            </w:r>
            <w:r>
              <w:rPr>
                <w:lang w:val="ru-RU"/>
              </w:rPr>
              <w:t xml:space="preserve"> </w:t>
            </w:r>
            <w:bookmarkStart w:id="2" w:name="_GoBack"/>
            <w:r/>
            <w:bookmarkEnd w:id="2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Отчий дом. Наша Родина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О том, что такое время и как его изучают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Что изучает наука истори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История Древнего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История вещей. Занятия человека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Человек 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bookmarkEnd w:id="1"/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5617969"/>
      <w:docPartObj>
        <w:docPartGallery w:val="Page Numbers (Bottom of Page)"/>
        <w:docPartUnique w:val="true"/>
      </w:docPartObj>
      <w:rPr/>
    </w:sdtPr>
    <w:sdtContent>
      <w:p>
        <w:pPr>
          <w:pStyle w:val="92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26"/>
  </w:num>
  <w:num w:numId="4">
    <w:abstractNumId w:val="25"/>
  </w:num>
  <w:num w:numId="5">
    <w:abstractNumId w:val="8"/>
  </w:num>
  <w:num w:numId="6">
    <w:abstractNumId w:val="12"/>
  </w:num>
  <w:num w:numId="7">
    <w:abstractNumId w:val="18"/>
  </w:num>
  <w:num w:numId="8">
    <w:abstractNumId w:val="13"/>
  </w:num>
  <w:num w:numId="9">
    <w:abstractNumId w:val="6"/>
  </w:num>
  <w:num w:numId="10">
    <w:abstractNumId w:val="15"/>
  </w:num>
  <w:num w:numId="11">
    <w:abstractNumId w:val="21"/>
  </w:num>
  <w:num w:numId="12">
    <w:abstractNumId w:val="11"/>
  </w:num>
  <w:num w:numId="13">
    <w:abstractNumId w:val="1"/>
  </w:num>
  <w:num w:numId="14">
    <w:abstractNumId w:val="7"/>
  </w:num>
  <w:num w:numId="15">
    <w:abstractNumId w:val="24"/>
  </w:num>
  <w:num w:numId="16">
    <w:abstractNumId w:val="22"/>
  </w:num>
  <w:num w:numId="17">
    <w:abstractNumId w:val="19"/>
  </w:num>
  <w:num w:numId="18">
    <w:abstractNumId w:val="23"/>
  </w:num>
  <w:num w:numId="19">
    <w:abstractNumId w:val="14"/>
  </w:num>
  <w:num w:numId="20">
    <w:abstractNumId w:val="4"/>
  </w:num>
  <w:num w:numId="21">
    <w:abstractNumId w:val="5"/>
  </w:num>
  <w:num w:numId="22">
    <w:abstractNumId w:val="10"/>
  </w:num>
  <w:num w:numId="23">
    <w:abstractNumId w:val="9"/>
  </w:num>
  <w:num w:numId="24">
    <w:abstractNumId w:val="17"/>
  </w:num>
  <w:num w:numId="25">
    <w:abstractNumId w:val="16"/>
  </w:num>
  <w:num w:numId="26">
    <w:abstractNumId w:val="20"/>
  </w:num>
  <w:num w:numId="27">
    <w:abstractNumId w:val="3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0">
    <w:name w:val="Heading 1 Char"/>
    <w:basedOn w:val="900"/>
    <w:link w:val="896"/>
    <w:uiPriority w:val="9"/>
    <w:rPr>
      <w:rFonts w:ascii="Arial" w:hAnsi="Arial" w:eastAsia="Arial" w:cs="Arial"/>
      <w:sz w:val="40"/>
      <w:szCs w:val="40"/>
    </w:rPr>
  </w:style>
  <w:style w:type="character" w:styleId="731">
    <w:name w:val="Heading 2 Char"/>
    <w:basedOn w:val="900"/>
    <w:link w:val="897"/>
    <w:uiPriority w:val="9"/>
    <w:rPr>
      <w:rFonts w:ascii="Arial" w:hAnsi="Arial" w:eastAsia="Arial" w:cs="Arial"/>
      <w:sz w:val="34"/>
    </w:rPr>
  </w:style>
  <w:style w:type="character" w:styleId="732">
    <w:name w:val="Heading 3 Char"/>
    <w:basedOn w:val="900"/>
    <w:link w:val="898"/>
    <w:uiPriority w:val="9"/>
    <w:rPr>
      <w:rFonts w:ascii="Arial" w:hAnsi="Arial" w:eastAsia="Arial" w:cs="Arial"/>
      <w:sz w:val="30"/>
      <w:szCs w:val="30"/>
    </w:rPr>
  </w:style>
  <w:style w:type="character" w:styleId="733">
    <w:name w:val="Heading 4 Char"/>
    <w:basedOn w:val="900"/>
    <w:link w:val="899"/>
    <w:uiPriority w:val="9"/>
    <w:rPr>
      <w:rFonts w:ascii="Arial" w:hAnsi="Arial" w:eastAsia="Arial" w:cs="Arial"/>
      <w:b/>
      <w:bCs/>
      <w:sz w:val="26"/>
      <w:szCs w:val="26"/>
    </w:rPr>
  </w:style>
  <w:style w:type="paragraph" w:styleId="734">
    <w:name w:val="Heading 5"/>
    <w:basedOn w:val="895"/>
    <w:next w:val="895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5">
    <w:name w:val="Heading 5 Char"/>
    <w:basedOn w:val="900"/>
    <w:link w:val="734"/>
    <w:uiPriority w:val="9"/>
    <w:rPr>
      <w:rFonts w:ascii="Arial" w:hAnsi="Arial" w:eastAsia="Arial" w:cs="Arial"/>
      <w:b/>
      <w:bCs/>
      <w:sz w:val="24"/>
      <w:szCs w:val="24"/>
    </w:rPr>
  </w:style>
  <w:style w:type="paragraph" w:styleId="736">
    <w:name w:val="Heading 6"/>
    <w:basedOn w:val="895"/>
    <w:next w:val="895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7">
    <w:name w:val="Heading 6 Char"/>
    <w:basedOn w:val="900"/>
    <w:link w:val="736"/>
    <w:uiPriority w:val="9"/>
    <w:rPr>
      <w:rFonts w:ascii="Arial" w:hAnsi="Arial" w:eastAsia="Arial" w:cs="Arial"/>
      <w:b/>
      <w:bCs/>
      <w:sz w:val="22"/>
      <w:szCs w:val="22"/>
    </w:rPr>
  </w:style>
  <w:style w:type="paragraph" w:styleId="738">
    <w:name w:val="Heading 7"/>
    <w:basedOn w:val="895"/>
    <w:next w:val="895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7 Char"/>
    <w:basedOn w:val="900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0">
    <w:name w:val="Heading 8"/>
    <w:basedOn w:val="895"/>
    <w:next w:val="895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1">
    <w:name w:val="Heading 8 Char"/>
    <w:basedOn w:val="900"/>
    <w:link w:val="740"/>
    <w:uiPriority w:val="9"/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895"/>
    <w:next w:val="895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>
    <w:name w:val="Heading 9 Char"/>
    <w:basedOn w:val="900"/>
    <w:link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44">
    <w:name w:val="Title Char"/>
    <w:basedOn w:val="900"/>
    <w:link w:val="912"/>
    <w:uiPriority w:val="10"/>
    <w:rPr>
      <w:sz w:val="48"/>
      <w:szCs w:val="48"/>
    </w:rPr>
  </w:style>
  <w:style w:type="character" w:styleId="745">
    <w:name w:val="Subtitle Char"/>
    <w:basedOn w:val="900"/>
    <w:link w:val="910"/>
    <w:uiPriority w:val="11"/>
    <w:rPr>
      <w:sz w:val="24"/>
      <w:szCs w:val="24"/>
    </w:rPr>
  </w:style>
  <w:style w:type="paragraph" w:styleId="746">
    <w:name w:val="Quote"/>
    <w:basedOn w:val="895"/>
    <w:next w:val="895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5"/>
    <w:next w:val="895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900"/>
    <w:link w:val="903"/>
    <w:uiPriority w:val="99"/>
  </w:style>
  <w:style w:type="character" w:styleId="751">
    <w:name w:val="Footer Char"/>
    <w:basedOn w:val="900"/>
    <w:link w:val="921"/>
    <w:uiPriority w:val="99"/>
  </w:style>
  <w:style w:type="character" w:styleId="752">
    <w:name w:val="Caption Char"/>
    <w:basedOn w:val="917"/>
    <w:link w:val="921"/>
    <w:uiPriority w:val="99"/>
  </w:style>
  <w:style w:type="table" w:styleId="753">
    <w:name w:val="Table Grid Light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 &amp; 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Bordered &amp; 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Bordered &amp; 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Bordered &amp; 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Bordered &amp; 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Bordered &amp; 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900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900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</w:style>
  <w:style w:type="paragraph" w:styleId="896">
    <w:name w:val="Heading 1"/>
    <w:basedOn w:val="895"/>
    <w:next w:val="895"/>
    <w:link w:val="90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97">
    <w:name w:val="Heading 2"/>
    <w:basedOn w:val="895"/>
    <w:next w:val="895"/>
    <w:link w:val="90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98">
    <w:name w:val="Heading 3"/>
    <w:basedOn w:val="895"/>
    <w:next w:val="895"/>
    <w:link w:val="90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99">
    <w:name w:val="Heading 4"/>
    <w:basedOn w:val="895"/>
    <w:next w:val="895"/>
    <w:link w:val="90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00" w:default="1">
    <w:name w:val="Default Paragraph Font"/>
    <w:uiPriority w:val="1"/>
    <w:semiHidden/>
    <w:unhideWhenUsed/>
  </w:style>
  <w:style w:type="table" w:styleId="9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2" w:default="1">
    <w:name w:val="No List"/>
    <w:uiPriority w:val="99"/>
    <w:semiHidden/>
    <w:unhideWhenUsed/>
  </w:style>
  <w:style w:type="paragraph" w:styleId="903">
    <w:name w:val="Header"/>
    <w:basedOn w:val="895"/>
    <w:link w:val="90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4" w:customStyle="1">
    <w:name w:val="Верхний колонтитул Знак"/>
    <w:basedOn w:val="900"/>
    <w:link w:val="903"/>
    <w:uiPriority w:val="99"/>
  </w:style>
  <w:style w:type="character" w:styleId="905" w:customStyle="1">
    <w:name w:val="Заголовок 1 Знак"/>
    <w:basedOn w:val="900"/>
    <w:link w:val="89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6" w:customStyle="1">
    <w:name w:val="Заголовок 2 Знак"/>
    <w:basedOn w:val="900"/>
    <w:link w:val="897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07" w:customStyle="1">
    <w:name w:val="Заголовок 3 Знак"/>
    <w:basedOn w:val="900"/>
    <w:link w:val="898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08" w:customStyle="1">
    <w:name w:val="Заголовок 4 Знак"/>
    <w:basedOn w:val="900"/>
    <w:link w:val="899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09">
    <w:name w:val="Normal Indent"/>
    <w:basedOn w:val="895"/>
    <w:uiPriority w:val="99"/>
    <w:unhideWhenUsed/>
    <w:pPr>
      <w:ind w:left="720"/>
    </w:pPr>
  </w:style>
  <w:style w:type="paragraph" w:styleId="910">
    <w:name w:val="Subtitle"/>
    <w:basedOn w:val="895"/>
    <w:next w:val="895"/>
    <w:link w:val="91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11" w:customStyle="1">
    <w:name w:val="Подзаголовок Знак"/>
    <w:basedOn w:val="900"/>
    <w:link w:val="910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2">
    <w:name w:val="Title"/>
    <w:basedOn w:val="895"/>
    <w:next w:val="895"/>
    <w:link w:val="913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3" w:customStyle="1">
    <w:name w:val="Название Знак"/>
    <w:basedOn w:val="900"/>
    <w:link w:val="91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4">
    <w:name w:val="Emphasis"/>
    <w:basedOn w:val="900"/>
    <w:uiPriority w:val="20"/>
    <w:qFormat/>
    <w:rPr>
      <w:i/>
      <w:iCs/>
    </w:rPr>
  </w:style>
  <w:style w:type="character" w:styleId="915">
    <w:name w:val="Hyperlink"/>
    <w:basedOn w:val="900"/>
    <w:uiPriority w:val="99"/>
    <w:unhideWhenUsed/>
    <w:rPr>
      <w:color w:val="0000ff" w:themeColor="hyperlink"/>
      <w:u w:val="single"/>
    </w:rPr>
  </w:style>
  <w:style w:type="table" w:styleId="916">
    <w:name w:val="Table Grid"/>
    <w:basedOn w:val="901"/>
    <w:uiPriority w:val="3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7">
    <w:name w:val="Caption"/>
    <w:basedOn w:val="895"/>
    <w:next w:val="895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18" w:customStyle="1">
    <w:name w:val="Без интервала Знак"/>
    <w:basedOn w:val="900"/>
    <w:link w:val="919"/>
    <w:uiPriority w:val="1"/>
    <w:rPr>
      <w:rFonts w:ascii="Times New Roman" w:hAnsi="Times New Roman" w:cs="Times New Roman" w:eastAsiaTheme="minorEastAsia"/>
    </w:rPr>
  </w:style>
  <w:style w:type="paragraph" w:styleId="919">
    <w:name w:val="No Spacing"/>
    <w:link w:val="91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20">
    <w:name w:val="List Paragraph"/>
    <w:basedOn w:val="895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21">
    <w:name w:val="Footer"/>
    <w:basedOn w:val="895"/>
    <w:link w:val="92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2" w:customStyle="1">
    <w:name w:val="Нижний колонтитул Знак"/>
    <w:basedOn w:val="900"/>
    <w:link w:val="921"/>
    <w:uiPriority w:val="99"/>
  </w:style>
  <w:style w:type="character" w:styleId="923">
    <w:name w:val="FollowedHyperlink"/>
    <w:basedOn w:val="900"/>
    <w:uiPriority w:val="99"/>
    <w:semiHidden/>
    <w:unhideWhenUsed/>
    <w:rPr>
      <w:color w:val="800080" w:themeColor="followedHyperlink"/>
      <w:u w:val="single"/>
    </w:rPr>
  </w:style>
  <w:style w:type="paragraph" w:styleId="924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  <w:lang w:val="ru-RU"/>
    </w:rPr>
  </w:style>
  <w:style w:type="paragraph" w:styleId="925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18</cp:revision>
  <dcterms:created xsi:type="dcterms:W3CDTF">2023-05-15T17:45:00Z</dcterms:created>
  <dcterms:modified xsi:type="dcterms:W3CDTF">2024-09-25T13:33:17Z</dcterms:modified>
</cp:coreProperties>
</file>