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(ID 2398149)</w:t>
      </w:r>
      <w:r/>
    </w:p>
    <w:p>
      <w:pPr>
        <w:ind w:left="120"/>
        <w:jc w:val="center"/>
        <w:spacing w:after="0"/>
      </w:pPr>
      <w:r/>
      <w:r/>
    </w:p>
    <w:p>
      <w:pPr>
        <w:ind w:left="119"/>
        <w:jc w:val="center"/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«Основы религиозных культур и светской этики»</w:t>
      </w:r>
      <w:r/>
    </w:p>
    <w:p>
      <w:pPr>
        <w:ind w:left="119"/>
        <w:jc w:val="center"/>
        <w:spacing w:after="0" w:line="240" w:lineRule="auto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 xml:space="preserve">для обучающихся 4 класса</w:t>
      </w:r>
      <w:r>
        <w:rPr>
          <w:b/>
        </w:rPr>
      </w:r>
      <w:r>
        <w:rPr>
          <w:b/>
        </w:rPr>
      </w:r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119"/>
        <w:jc w:val="center"/>
        <w:pageBreakBefore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(далее 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ОРКСЭ)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before="0" w:beforeAutospacing="0" w:after="0" w:afterAutospacing="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религиозных культур и светской этики»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Культурологическая направленность предмета способствует развитию у обучающихся представлений о нравственных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 т. п.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поведению. Вместе с тем в процессе обу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чения необходимо учитывать, что младшие школьники с трудом усваивают абстрактные философские сентенции, нравственные поучения, поэ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учебного курса</w:t>
      </w:r>
      <w:r>
        <w:rPr>
          <w:rFonts w:ascii="Liberation Serif" w:hAnsi="Liberation Serif" w:cs="Liberation Serif"/>
          <w:sz w:val="24"/>
          <w:szCs w:val="24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before="0" w:beforeAutospacing="0" w:after="0" w:afterAutospacing="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sz w:val="24"/>
          <w:szCs w:val="24"/>
        </w:rPr>
        <w:t xml:space="preserve">ели изучения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религиозных культур и светской этики»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Целью ОРКС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Основными задачами ОРКСЭ являются: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способностей обучающихся к общению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полиэтничной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разномировоззренческой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keepLines/>
        <w:keepNext/>
        <w:spacing w:after="0" w:line="240" w:lineRule="auto"/>
        <w:rPr>
          <w:rFonts w:ascii="Liberation Serif" w:hAnsi="Liberation Serif" w:eastAsia="TimesNewRomanPSMT" w:cs="Liberation Serif"/>
          <w:b/>
          <w:sz w:val="24"/>
          <w:szCs w:val="24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sz w:val="24"/>
          <w:szCs w:val="24"/>
        </w:rPr>
      </w:r>
      <w:r>
        <w:rPr>
          <w:rFonts w:ascii="Liberation Serif" w:hAnsi="Liberation Serif" w:eastAsia="TimesNewRomanPSMT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 рабочей программы учебного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курса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ОРКСЭ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оценивания уровня подготовки обучающихся п</w:t>
      </w:r>
      <w:r>
        <w:rPr>
          <w:rFonts w:ascii="Liberation Serif" w:hAnsi="Liberation Serif" w:cs="Liberation Serif"/>
          <w:sz w:val="24"/>
          <w:szCs w:val="24"/>
        </w:rPr>
        <w:t xml:space="preserve">о предмету «Основы религиозных культур и светской </w:t>
      </w:r>
      <w:r>
        <w:rPr>
          <w:rFonts w:ascii="Liberation Serif" w:hAnsi="Liberation Serif" w:cs="Liberation Serif"/>
          <w:sz w:val="24"/>
          <w:szCs w:val="24"/>
        </w:rPr>
        <w:t xml:space="preserve">этики» </w:t>
      </w:r>
      <w:r>
        <w:rPr>
          <w:rFonts w:ascii="Liberation Serif" w:hAnsi="Liberation Serif" w:cs="Liberation Serif"/>
          <w:sz w:val="24"/>
          <w:szCs w:val="24"/>
        </w:rPr>
        <w:t xml:space="preserve">безотметочная</w:t>
      </w:r>
      <w:r>
        <w:rPr>
          <w:rFonts w:ascii="Liberation Serif" w:hAnsi="Liberation Serif" w:cs="Liberation Serif"/>
          <w:sz w:val="24"/>
          <w:szCs w:val="24"/>
        </w:rPr>
        <w:t xml:space="preserve"> (Письмо Министерства образования и науки РФ от 22.08.2012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08-250).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 учебного предмета «Основы религиозных культур и светской этики» 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входит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предметную область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тся в 4 классе один час в неделю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общий объем составляет 34 часа.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Общее количество учебных часов на изучение учебного предмета «Основы религиозных культур и светской этики»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при групповой форме организации обучения </w:t>
      </w:r>
      <w:r>
        <w:rPr>
          <w:rFonts w:ascii="Liberation Serif" w:hAnsi="Liberation Serif" w:cs="Liberation Serif"/>
          <w:sz w:val="24"/>
          <w:szCs w:val="24"/>
        </w:rPr>
        <w:t xml:space="preserve">в 4 классе составляет 34 часа.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4 классе по 0,2</w:t>
      </w:r>
      <w:r>
        <w:rPr>
          <w:rFonts w:ascii="Liberation Serif" w:hAnsi="Liberation Serif" w:cs="Liberation Serif"/>
        </w:rPr>
        <w:t xml:space="preserve"> часа в неделю на одного обучающегося</w:t>
      </w:r>
      <w:r>
        <w:rPr>
          <w:rFonts w:ascii="Liberation Serif" w:hAnsi="Liberation Serif" w:cs="Liberation Serif"/>
        </w:rPr>
        <w:t xml:space="preserve"> с</w:t>
      </w:r>
      <w:r>
        <w:rPr>
          <w:rFonts w:ascii="Liberation Serif" w:hAnsi="Liberation Serif" w:cs="Liberation Serif"/>
        </w:rPr>
        <w:t xml:space="preserve">огласно учебному плану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ПРАВОСЛАВНОЙ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ИСЛАМСКОЙ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исламкой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БУДДИЙСКОЙ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ИУДЕЙСКОЙ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иудейскую духовную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РЕЛИГИОЗНЫХ КУЛЬТУР НАРОДОВ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Культура и религия. Религии мира и их основатели. Священные книги религий 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СВЕТСКОЙ ЭТИКИ»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Культура и религия. Этика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br w:type="page" w:clear="all"/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основы российской гражданской идентичности, испытывать чувство гордости за свою Родину;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национальную и гражданскую самоидентичность, осознавать свою этническую и национальную принадлежность;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нравственных норм и ценностей как условия жизни личности, семьи,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право гражданина РФ исповедовать любую традиционную религию или не исповедовать никакой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ляющих других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бережного отношения к материальным и духовным ценностям.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умения планировать, контролировать и оценивать учебные действия в соответствии с поставленной задачей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самостоятельность,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обучения по модулю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православной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обеспечивать следующие достижения обучающегося: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Священном Писании Церкви – Библии (Ветхий Завет,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исламской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честность, великодушие, скромность, верность, терпение, выдержка, достойное поведение, стремление к знаниям);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дуа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зикр);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мечети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минбар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михраб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нормах поведения в мечети, общения с верующими и служителями ислама;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в исламе (Ураза-байрам, Курбан-байрам,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Маулид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буддийской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неблагие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деяния, освобождение, борьба с неведением, уверенност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буддийских писаниях, ламах, службах; смысле принятия, восьмеричном пути и карме;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буддийского храма, нормах поведения в храме, общения с мирскими последователями и ламами;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в буддизме, аскезе;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буддийскую символику, объяснять своими словами её смысл и значение в буддийской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буддийской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«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иудейской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иудейской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священных текстах иудаизма – Торе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Танахе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 Талмуде, произведениях выдающихся деятелей иудаизма, богослужениях, молитвах;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об иудейских праздниках (не менее четырёх, включая Рош-а-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Йом-Киппур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Суккот, Песах), постах, назначении поста;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иудейскую символику, объяснять своими словами её смысл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магендовид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и значение в еврейской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религиозных культур народов России»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священных писаниях традиционных религий народов России (Библия, Коран,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Трипитака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танкопись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 главных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светской этики»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росс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сийском обществе, законных интересов и прав людей, сограждан;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своими словами роль светской (гражданской) этики в становлении российской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1.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Основы православной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47"/>
        <w:gridCol w:w="2822"/>
        <w:gridCol w:w="1275"/>
        <w:gridCol w:w="4928"/>
      </w:tblGrid>
      <w:tr>
        <w:tblPrEx/>
        <w:trPr>
          <w:trHeight w:val="475"/>
        </w:trPr>
        <w:tc>
          <w:tcPr>
            <w:tcW w:w="28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 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hyperlink r:id="rId11" w:tooltip="http://experiment-opk.pravolimp.ru/lessons/1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http://experiment-opk.pravolimp.ru/lessons/1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православную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2" w:tooltip="http://experiment-opk.pravolimp.ru/lessons/2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http://experiment-opk.pravolimp.ru/lessons/2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Во что верят православные христиане.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3" w:tooltip="http://experiment-opk.pravolimp.ru/lessons/3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http://experiment-opk.pravolimp.ru/lessons/3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 в православной традиции. Золотое правило нравственности. Любовь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br/>
              <w:t xml:space="preserve">к ближнему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4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 Методическое обеспечение уроков по Основам православной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,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5" w:tooltip="https://parables.ru/hristianskie/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https://parables.ru/hristianskie/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</w:t>
            </w:r>
            <w:r>
              <w:rPr>
                <w:rFonts w:ascii="Liberation Serif" w:hAnsi="Liberation Serif" w:cs="Liberation Serif"/>
              </w:rPr>
              <w:t xml:space="preserve">христианские притчи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Отношение к труду. Долг и ответственность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6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 и сострадание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7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 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Православие в России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8" w:tooltip="http://experiment-opk.pravolimp.ru/lessons/18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http://experiment-opk.pravolimp.ru/lessons/18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Православный храм и другие святыни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9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20" w:tooltip="https://pravoslavium.ru/xristianskie-simvoly-chto-oznachayut-i-dlya-chego-nuzhny/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https://pravoslavium.ru/xristianskie-simvoly-chto-oznachayut-i-dlya-chego-nuzhny/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Православиум</w:t>
            </w:r>
            <w:r>
              <w:rPr>
                <w:rFonts w:ascii="Liberation Serif" w:hAnsi="Liberation Serif" w:cs="Liberation Serif"/>
                <w:b/>
              </w:rPr>
              <w:t xml:space="preserve"> ответы на вопросы о православии простым и понятным языком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1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2" w:tooltip="https://www.krugosvet.ru/enc/kultura_i_obrazovanie/religiya/PRAZDNIKI_PRAVOSLAVNIE.html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https://www.krugosvet.ru/enc/kultura_i_obrazovanie/religiya/PRAZDNIKI_PRAVOSLAVNIE.html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 Энциклопедия </w:t>
            </w:r>
            <w:r>
              <w:rPr>
                <w:rFonts w:ascii="Liberation Serif" w:hAnsi="Liberation Serif" w:cs="Liberation Serif"/>
                <w:b/>
              </w:rPr>
              <w:t xml:space="preserve">Кругосвет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widowControl w:val="off"/>
              <w:rPr>
                <w:rFonts w:ascii="Liberation Serif" w:hAnsi="Liberation Serif" w:eastAsia="Times New Roman" w:cs="Liberation Serif"/>
                <w:lang w:eastAsia="ru-RU"/>
              </w:rPr>
            </w:pPr>
            <w:r/>
            <w:hyperlink r:id="rId23" w:tooltip="http://rojdestvo.paskha.ru/children" w:history="1">
              <w:r>
                <w:rPr>
                  <w:rStyle w:val="907"/>
                  <w:rFonts w:ascii="Liberation Serif" w:hAnsi="Liberation Serif" w:cs="Liberation Serif"/>
                </w:rPr>
                <w:t xml:space="preserve">http://rojdestvo.paskha.ru/children</w:t>
              </w:r>
            </w:hyperlink>
            <w:r>
              <w:rPr>
                <w:rFonts w:ascii="Liberation Serif" w:hAnsi="Liberation Serif" w:eastAsia="Times New Roman" w:cs="Liberation Serif"/>
                <w:b/>
                <w:bCs/>
                <w:shd w:val="clear" w:color="auto" w:fill="ffffff"/>
                <w:lang w:eastAsia="ru-RU"/>
              </w:rPr>
              <w:t xml:space="preserve"> - детский сайт о Рождестве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Христианская семья и её ценности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4" w:tooltip="http://experiment-opk.pravolimp.ru/lessons/27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http://experiment-opk.pravolimp.ru/lessons/27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5" w:tooltip="http://www.smisl-zhizni.ru/pritchi/95-o-schastie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http://www.smisl-zhizni.ru/pritchi/95-o-schastie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 притчи о счастье и семье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3a3a3a"/>
              </w:rPr>
            </w:pPr>
            <w:r/>
            <w:hyperlink r:id="rId26" w:tooltip="http://experiment-opk.pravolimp.ru/lessons/30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http://experiment-opk.pravolimp.ru/lessons/30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cs="Liberation Serif"/>
                <w:color w:val="3a3a3a"/>
              </w:rPr>
            </w:r>
            <w:r>
              <w:rPr>
                <w:rFonts w:ascii="Liberation Serif" w:hAnsi="Liberation Serif" w:cs="Liberation Serif"/>
                <w:color w:val="3a3a3a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/>
            <w:hyperlink r:id="rId27" w:tooltip="https://kriro.ru/informatsionnye_resursy/izdaniya-instituta/304/152718/-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https://kriro.ru/informatsionnye_resursy/izdaniya-instituta/304/152718/-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сборник методических разработок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2.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исламской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690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28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исламскую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29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Пророк Мухаммад — образец человека и учитель нравственности в исламской традиции.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0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Коран и Сунна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1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Во что верят правоверные мусульмане (вера в Аллаха, в ангелов и посланников Бога, в Божественные Писания, в Судный день, в предопределение).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2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Пять столпов исламской веры. Обязанности мусульман.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3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 Доработка творческих работ учащихся при участии взрослых и друзей.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4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История ислама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5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Нравственные основы ислама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6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Наука, искусство — достижения исламской культуры. Мечеть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7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Мусульманское летоисчисление. Праздники ислама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8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9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3.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Основы буддийской культуры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759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pacing w:after="120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pacing w:after="120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4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буддийскую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Основатель буддизма — Сиддхартха Гаутама. Будда и его учение.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священный канон.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Трипитака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Буддийская картина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 Принцип ненасилия.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5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Человек в буддийской картине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6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Сострадание и милосердие.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7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Отношение к природе.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8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учители Будды и бодхисаттвы.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9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Семья в буддийской культуре и её ценности.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Обобщающий урок.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Буддизм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Путь духовного совершенствования.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Буддийское учение о добродетелях.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5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символы.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6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ритуалы и обряды.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7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святыни.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8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священные сооружения.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9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храм.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календарь.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праздники.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Искусство в буддийской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4.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иудейской культуры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690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*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6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Введение в иудейскую духовную традицию. Культура и религия.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Тора — главная книга иудаизма. Сущность Торы. «Золотое правило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Гилеля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».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Письменная и Устная Тора. Классические тексты иудаизма.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8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Патриархи еврейского народа: от Авраама до Моше. Дарование Торы на горе Синай.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9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Пророки и праведники в иудейской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0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Храм в жизни иудеев.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1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Назначение синагоги и её устройство.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2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Суббота (Шабат) в иудейской традиции. Субботний ритуал.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3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Молитвы и благословения в иудаизме.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4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Иудаизм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Основные принципы иудаизма.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8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Милосердие, забота о слабых, взаимопомощь.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9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Традиции иудаизма в повседневной жизни евреев.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0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Совершеннолетие в иудаизме. Ответственное принятие заповедей.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1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Еврейский дом — еврейский мир: знакомство с историей и традицией.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2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Еврейский календарь.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3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Еврейские праздники: их история и традиции.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4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Ценности семейной жизни в иудейской традиции. Праматери еврейского народа.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5.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религиозных культур народов России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19" w:type="pct"/>
        <w:tblLayout w:type="fixed"/>
        <w:tblLook w:val="04A0" w:firstRow="1" w:lastRow="0" w:firstColumn="1" w:lastColumn="0" w:noHBand="0" w:noVBand="1"/>
      </w:tblPr>
      <w:tblGrid>
        <w:gridCol w:w="509"/>
        <w:gridCol w:w="3002"/>
        <w:gridCol w:w="1276"/>
        <w:gridCol w:w="4821"/>
      </w:tblGrid>
      <w:tr>
        <w:tblPrEx/>
        <w:trPr>
          <w:trHeight w:val="690"/>
        </w:trPr>
        <w:tc>
          <w:tcPr>
            <w:tcW w:w="265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afafa"/>
              <w:rPr>
                <w:rFonts w:ascii="Liberation Serif" w:hAnsi="Liberation Serif" w:eastAsia="Times New Roman" w:cs="Liberation Serif"/>
                <w:bCs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afafa"/>
              <w:rPr>
                <w:rFonts w:ascii="Liberation Serif" w:hAnsi="Liberation Serif" w:eastAsia="Times New Roman" w:cs="Liberation Serif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88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Возникновение религий. Мировые религии и иудаизм. Основатели религий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89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Священные книги христианства, ислама, иудаизма и буддизма.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0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Хранители предания в религиях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1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2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Человек в религиозных традициях народов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3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Священные сооружения.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4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Искусство в религиозной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5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Религиозная культура народов России.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6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Религиозные ритуалы. Обычаи и обряды.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7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98" w:tooltip="https://onlinetestpad.com/ru/testview/598254-test-po-orkse-urok-22-palomnichestvo-i-svyatyni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https://onlinetestpad.com/ru/testview/598254-test-po-orkse-urok-22-palomnichestvo-i-svyatyni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- тесты онлайн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Праздники и календари.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9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Религия и мораль. Нравственные заповеди в христианстве, исламе, буддизме, иудаизме.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0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Милосердие, забота о слабых, взаимопомощь.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1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Семья и семейные ценности.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2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Долг, свобода, ответственность, труд.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3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4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Обобщающий урок. Подведение итогов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5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Модуль 6.</w:t>
      </w:r>
      <w:r>
        <w:rPr>
          <w:rFonts w:ascii="Liberation Serif" w:hAnsi="Liberation Serif" w:eastAsia="Times New Roman" w:cs="Liberation Serif"/>
          <w:b/>
          <w:bCs/>
          <w:lang w:eastAsia="ru-RU"/>
        </w:rPr>
        <w:t xml:space="preserve"> Основы светской этики</w:t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tbl>
      <w:tblPr>
        <w:tblStyle w:val="906"/>
        <w:tblW w:w="9606" w:type="dxa"/>
        <w:tblLayout w:type="fixed"/>
        <w:tblLook w:val="04A0" w:firstRow="1" w:lastRow="0" w:firstColumn="1" w:lastColumn="0" w:noHBand="0" w:noVBand="1"/>
      </w:tblPr>
      <w:tblGrid>
        <w:gridCol w:w="477"/>
        <w:gridCol w:w="3033"/>
        <w:gridCol w:w="1276"/>
        <w:gridCol w:w="4820"/>
      </w:tblGrid>
      <w:tr>
        <w:tblPrEx/>
        <w:trPr>
          <w:trHeight w:val="467"/>
        </w:trPr>
        <w:tc>
          <w:tcPr>
            <w:tcW w:w="4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 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«Первое сентября» </w:t>
            </w:r>
            <w:hyperlink r:id="rId106" w:tooltip="https://urok.1sept.ru/articles/64046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https://urok.1sept.ru/articles/640461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Этика и её значение в жизни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человека. Нормы морали.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Нравственные ценности, идеалы, принципы.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07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08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Государство и мораль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гражданина 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Основной Закон Конституция в государстве как источник Российской гражданской этики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109" w:tooltip="https://46.xn--b1aew.xn--p1ai/city/Pravovoj_likbez/Policija_detjam/Poleznaja_informacija_dlja_detej_6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https://46.xn--b1aew.xn--p1ai/city/Pravovoj_likbez/Policija_detjam/Poleznaja_informacija_dlja_detej_6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- Путешествие по Конституции Российской Федераци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и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Образцы нравственности в культуре Отечества, народов России. Природа и человек. 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0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1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Праздники одна из форм исторической памяти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/>
            <w:hyperlink r:id="rId112" w:tooltip="file:///C:\Users\Bazuto_MM\AppData\Local\Temp\Temp1_28-05-2022_13-32-38.zip\Сайт" w:history="1">
              <w:r>
                <w:rPr>
                  <w:rStyle w:val="907"/>
                  <w:rFonts w:ascii="Liberation Serif" w:hAnsi="Liberation Serif" w:cs="Liberation Serif"/>
                </w:rPr>
                <w:t xml:space="preserve">Сайт «Первое сентября» - https://urok.1sept.ru/articles/605126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Семейные ценности. Этика семейных отношений.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3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Трудовая мораль.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Нравственные  традиции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предпринимательства.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114" w:tooltip="https://ped-kopilka.ru/poslovicy-i-pogovorki/populjarnye-poslovicy-i-pogovorki-dlja-nachalnoi-shkoly.html" w:history="1">
              <w:r>
                <w:rPr>
                  <w:rStyle w:val="907"/>
                  <w:rFonts w:ascii="Liberation Serif" w:hAnsi="Liberation Serif" w:eastAsia="Times New Roman" w:cs="Liberation Serif"/>
                  <w:lang w:eastAsia="ru-RU"/>
                </w:rPr>
                <w:t xml:space="preserve">https://ped-kopilka.ru/poslovicy-i-pogovorki/populjarnye-poslovicy-i-pogovorki-dlja-nachalnoi-shkoly.html</w:t>
              </w:r>
            </w:hyperlink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- Пословицы и поговорки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Что значит быть нравственным в наше время. Методы нравственного самосовершенствования.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5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6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Этикет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7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Любовь и уважение к Отечеству. Патриотизм многонационального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и многоконфессионального народа России.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8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9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pStyle w:val="89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709" w:right="849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701419"/>
      <w:docPartObj>
        <w:docPartGallery w:val="Page Numbers (Bottom of Page)"/>
        <w:docPartUnique w:val="true"/>
      </w:docPartObj>
      <w:rPr/>
    </w:sdtPr>
    <w:sdtContent>
      <w:p>
        <w:pPr>
          <w:pStyle w:val="91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</w:sdtContent>
  </w:sdt>
  <w:p>
    <w:pPr>
      <w:pStyle w:val="9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6"/>
  </w:num>
  <w:num w:numId="5">
    <w:abstractNumId w:val="12"/>
  </w:num>
  <w:num w:numId="6">
    <w:abstractNumId w:val="9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5"/>
  </w:num>
  <w:num w:numId="12">
    <w:abstractNumId w:val="18"/>
  </w:num>
  <w:num w:numId="13">
    <w:abstractNumId w:val="4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17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891"/>
    <w:link w:val="890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91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91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91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1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1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1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Title"/>
    <w:basedOn w:val="888"/>
    <w:next w:val="888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basedOn w:val="891"/>
    <w:link w:val="734"/>
    <w:uiPriority w:val="10"/>
    <w:rPr>
      <w:sz w:val="48"/>
      <w:szCs w:val="48"/>
    </w:rPr>
  </w:style>
  <w:style w:type="paragraph" w:styleId="736">
    <w:name w:val="Subtitle"/>
    <w:basedOn w:val="888"/>
    <w:next w:val="888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basedOn w:val="891"/>
    <w:link w:val="736"/>
    <w:uiPriority w:val="11"/>
    <w:rPr>
      <w:sz w:val="24"/>
      <w:szCs w:val="24"/>
    </w:rPr>
  </w:style>
  <w:style w:type="paragraph" w:styleId="738">
    <w:name w:val="Quote"/>
    <w:basedOn w:val="888"/>
    <w:next w:val="888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88"/>
    <w:next w:val="888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character" w:styleId="742">
    <w:name w:val="Header Char"/>
    <w:basedOn w:val="891"/>
    <w:link w:val="913"/>
    <w:uiPriority w:val="99"/>
  </w:style>
  <w:style w:type="character" w:styleId="743">
    <w:name w:val="Footer Char"/>
    <w:basedOn w:val="891"/>
    <w:link w:val="915"/>
    <w:uiPriority w:val="99"/>
  </w:style>
  <w:style w:type="paragraph" w:styleId="744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915"/>
    <w:uiPriority w:val="99"/>
  </w:style>
  <w:style w:type="table" w:styleId="746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5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6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7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8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9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0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link w:val="89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90">
    <w:name w:val="Heading 2"/>
    <w:basedOn w:val="888"/>
    <w:link w:val="895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character" w:styleId="894" w:customStyle="1">
    <w:name w:val="Заголовок 1 Знак"/>
    <w:basedOn w:val="891"/>
    <w:link w:val="889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95" w:customStyle="1">
    <w:name w:val="Заголовок 2 Знак"/>
    <w:basedOn w:val="891"/>
    <w:link w:val="890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96">
    <w:name w:val="Normal (Web)"/>
    <w:basedOn w:val="888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7">
    <w:name w:val="Strong"/>
    <w:basedOn w:val="891"/>
    <w:uiPriority w:val="22"/>
    <w:qFormat/>
    <w:rPr>
      <w:b/>
      <w:bCs/>
    </w:rPr>
  </w:style>
  <w:style w:type="character" w:styleId="898" w:customStyle="1">
    <w:name w:val="_widgetinline"/>
    <w:basedOn w:val="891"/>
  </w:style>
  <w:style w:type="paragraph" w:styleId="899">
    <w:name w:val="No Spacing"/>
    <w:link w:val="900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00" w:customStyle="1">
    <w:name w:val="Без интервала Знак"/>
    <w:basedOn w:val="891"/>
    <w:link w:val="899"/>
    <w:uiPriority w:val="1"/>
    <w:rPr>
      <w:rFonts w:eastAsiaTheme="minorEastAsia"/>
      <w:lang w:eastAsia="ru-RU"/>
    </w:rPr>
  </w:style>
  <w:style w:type="paragraph" w:styleId="901">
    <w:name w:val="List Paragraph"/>
    <w:basedOn w:val="888"/>
    <w:uiPriority w:val="1"/>
    <w:qFormat/>
    <w:pPr>
      <w:contextualSpacing/>
      <w:ind w:left="720"/>
    </w:pPr>
  </w:style>
  <w:style w:type="paragraph" w:styleId="902">
    <w:name w:val="Body Text"/>
    <w:basedOn w:val="888"/>
    <w:link w:val="903"/>
    <w:pPr>
      <w:spacing w:after="12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03" w:customStyle="1">
    <w:name w:val="Основной текст Знак"/>
    <w:basedOn w:val="891"/>
    <w:link w:val="902"/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04" w:customStyle="1">
    <w:name w:val="1"/>
    <w:basedOn w:val="891"/>
  </w:style>
  <w:style w:type="paragraph" w:styleId="905" w:customStyle="1">
    <w:name w:val="msonormalbullet2.gif"/>
    <w:basedOn w:val="888"/>
    <w:uiPriority w:val="99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table" w:styleId="906">
    <w:name w:val="Table Grid"/>
    <w:basedOn w:val="8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7">
    <w:name w:val="Hyperlink"/>
    <w:basedOn w:val="891"/>
    <w:uiPriority w:val="99"/>
    <w:unhideWhenUsed/>
    <w:rPr>
      <w:color w:val="0000ff" w:themeColor="hyperlink"/>
      <w:u w:val="single"/>
    </w:rPr>
  </w:style>
  <w:style w:type="paragraph" w:styleId="908" w:customStyle="1">
    <w:name w:val="Default"/>
    <w:pPr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909">
    <w:name w:val="FollowedHyperlink"/>
    <w:basedOn w:val="891"/>
    <w:uiPriority w:val="99"/>
    <w:semiHidden/>
    <w:unhideWhenUsed/>
    <w:rPr>
      <w:color w:val="800080" w:themeColor="followedHyperlink"/>
      <w:u w:val="single"/>
    </w:rPr>
  </w:style>
  <w:style w:type="paragraph" w:styleId="910" w:customStyle="1">
    <w:name w:val="Table Paragraph"/>
    <w:basedOn w:val="888"/>
    <w:uiPriority w:val="1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911">
    <w:name w:val="Balloon Text"/>
    <w:basedOn w:val="888"/>
    <w:link w:val="91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2" w:customStyle="1">
    <w:name w:val="Текст выноски Знак"/>
    <w:basedOn w:val="891"/>
    <w:link w:val="911"/>
    <w:uiPriority w:val="99"/>
    <w:semiHidden/>
    <w:rPr>
      <w:rFonts w:ascii="Tahoma" w:hAnsi="Tahoma" w:cs="Tahoma"/>
      <w:sz w:val="16"/>
      <w:szCs w:val="16"/>
    </w:rPr>
  </w:style>
  <w:style w:type="paragraph" w:styleId="913">
    <w:name w:val="Header"/>
    <w:basedOn w:val="888"/>
    <w:link w:val="914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891"/>
    <w:link w:val="913"/>
    <w:uiPriority w:val="99"/>
    <w:semiHidden/>
  </w:style>
  <w:style w:type="paragraph" w:styleId="915">
    <w:name w:val="Footer"/>
    <w:basedOn w:val="888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basedOn w:val="891"/>
    <w:link w:val="91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experiment-opk.pravolimp.ru/lessons/1" TargetMode="External"/><Relationship Id="rId12" Type="http://schemas.openxmlformats.org/officeDocument/2006/relationships/hyperlink" Target="http://experiment-opk.pravolimp.ru/lessons/2" TargetMode="External"/><Relationship Id="rId13" Type="http://schemas.openxmlformats.org/officeDocument/2006/relationships/hyperlink" Target="http://experiment-opk.pravolimp.ru/lessons/3" TargetMode="External"/><Relationship Id="rId14" Type="http://schemas.openxmlformats.org/officeDocument/2006/relationships/hyperlink" Target="http://experiment-opk.pravolimp.ru/lessons" TargetMode="External"/><Relationship Id="rId15" Type="http://schemas.openxmlformats.org/officeDocument/2006/relationships/hyperlink" Target="https://parables.ru/hristianskie/" TargetMode="External"/><Relationship Id="rId16" Type="http://schemas.openxmlformats.org/officeDocument/2006/relationships/hyperlink" Target="http://experiment-opk.pravolimp.ru/lessons" TargetMode="External"/><Relationship Id="rId17" Type="http://schemas.openxmlformats.org/officeDocument/2006/relationships/hyperlink" Target="http://experiment-opk.pravolimp.ru/lessons" TargetMode="External"/><Relationship Id="rId18" Type="http://schemas.openxmlformats.org/officeDocument/2006/relationships/hyperlink" Target="http://experiment-opk.pravolimp.ru/lessons/18" TargetMode="External"/><Relationship Id="rId19" Type="http://schemas.openxmlformats.org/officeDocument/2006/relationships/hyperlink" Target="http://experiment-opk.pravolimp.ru/lessons" TargetMode="External"/><Relationship Id="rId20" Type="http://schemas.openxmlformats.org/officeDocument/2006/relationships/hyperlink" Target="https://pravoslavium.ru/xristianskie-simvoly-chto-oznachayut-i-dlya-chego-nuzhny/" TargetMode="External"/><Relationship Id="rId21" Type="http://schemas.openxmlformats.org/officeDocument/2006/relationships/hyperlink" Target="http://experiment-opk.pravolimp.ru/lessons" TargetMode="External"/><Relationship Id="rId22" Type="http://schemas.openxmlformats.org/officeDocument/2006/relationships/hyperlink" Target="https://www.krugosvet.ru/enc/kultura_i_obrazovanie/religiya/PRAZDNIKI_PRAVOSLAVNIE.html" TargetMode="External"/><Relationship Id="rId23" Type="http://schemas.openxmlformats.org/officeDocument/2006/relationships/hyperlink" Target="http://rojdestvo.paskha.ru/children" TargetMode="External"/><Relationship Id="rId24" Type="http://schemas.openxmlformats.org/officeDocument/2006/relationships/hyperlink" Target="http://experiment-opk.pravolimp.ru/lessons/27" TargetMode="External"/><Relationship Id="rId25" Type="http://schemas.openxmlformats.org/officeDocument/2006/relationships/hyperlink" Target="http://www.smisl-zhizni.ru/pritchi/95-o-schastie" TargetMode="External"/><Relationship Id="rId26" Type="http://schemas.openxmlformats.org/officeDocument/2006/relationships/hyperlink" Target="http://experiment-opk.pravolimp.ru/lessons/30" TargetMode="External"/><Relationship Id="rId27" Type="http://schemas.openxmlformats.org/officeDocument/2006/relationships/hyperlink" Target="https://kriro.ru/informatsionnye_resursy/izdaniya-instituta/304/152718/-" TargetMode="External"/><Relationship Id="rId28" Type="http://schemas.openxmlformats.org/officeDocument/2006/relationships/hyperlink" Target="http://orkce.apkpro.ru/doc/religiya/orkce2.pdf" TargetMode="External"/><Relationship Id="rId29" Type="http://schemas.openxmlformats.org/officeDocument/2006/relationships/hyperlink" Target="http://orkce.apkpro.ru/doc/religiya/orkce2.pdf" TargetMode="External"/><Relationship Id="rId30" Type="http://schemas.openxmlformats.org/officeDocument/2006/relationships/hyperlink" Target="http://orkce.apkpro.ru/doc/religiya/orkce2.pdf" TargetMode="External"/><Relationship Id="rId31" Type="http://schemas.openxmlformats.org/officeDocument/2006/relationships/hyperlink" Target="http://orkce.apkpro.ru/doc/religiya/orkce2.pdf" TargetMode="External"/><Relationship Id="rId32" Type="http://schemas.openxmlformats.org/officeDocument/2006/relationships/hyperlink" Target="http://orkce.apkpro.ru/doc/religiya/orkce2.pdf" TargetMode="External"/><Relationship Id="rId33" Type="http://schemas.openxmlformats.org/officeDocument/2006/relationships/hyperlink" Target="http://orkce.apkpro.ru/doc/religiya/orkce2.pdf" TargetMode="External"/><Relationship Id="rId34" Type="http://schemas.openxmlformats.org/officeDocument/2006/relationships/hyperlink" Target="http://orkce.apkpro.ru/doc/religiya/orkce2.pdf" TargetMode="External"/><Relationship Id="rId35" Type="http://schemas.openxmlformats.org/officeDocument/2006/relationships/hyperlink" Target="http://orkce.apkpro.ru/doc/religiya/orkce2.pdf" TargetMode="External"/><Relationship Id="rId36" Type="http://schemas.openxmlformats.org/officeDocument/2006/relationships/hyperlink" Target="http://orkce.apkpro.ru/doc/religiya/orkce2.pdf" TargetMode="External"/><Relationship Id="rId37" Type="http://schemas.openxmlformats.org/officeDocument/2006/relationships/hyperlink" Target="http://orkce.apkpro.ru/doc/religiya/orkce2.pdf" TargetMode="External"/><Relationship Id="rId38" Type="http://schemas.openxmlformats.org/officeDocument/2006/relationships/hyperlink" Target="http://orkce.apkpro.ru/doc/religiya/orkce2.pdf" TargetMode="External"/><Relationship Id="rId39" Type="http://schemas.openxmlformats.org/officeDocument/2006/relationships/hyperlink" Target="http://orkce.apkpro.ru/doc/religiya/orkce2.pdf" TargetMode="External"/><Relationship Id="rId40" Type="http://schemas.openxmlformats.org/officeDocument/2006/relationships/hyperlink" Target="http://orkce.apkpro.ru/doc/religiya/orkce3.pdf" TargetMode="External"/><Relationship Id="rId41" Type="http://schemas.openxmlformats.org/officeDocument/2006/relationships/hyperlink" Target="http://orkce.apkpro.ru/doc/religiya/orkce3.pdf" TargetMode="External"/><Relationship Id="rId42" Type="http://schemas.openxmlformats.org/officeDocument/2006/relationships/hyperlink" Target="http://orkce.apkpro.ru/doc/religiya/orkce3.pdf" TargetMode="External"/><Relationship Id="rId43" Type="http://schemas.openxmlformats.org/officeDocument/2006/relationships/hyperlink" Target="http://orkce.apkpro.ru/doc/religiya/orkce3.pdf" TargetMode="External"/><Relationship Id="rId44" Type="http://schemas.openxmlformats.org/officeDocument/2006/relationships/hyperlink" Target="http://orkce.apkpro.ru/doc/religiya/orkce3.pdf" TargetMode="External"/><Relationship Id="rId45" Type="http://schemas.openxmlformats.org/officeDocument/2006/relationships/hyperlink" Target="http://orkce.apkpro.ru/doc/religiya/orkce3.pdf" TargetMode="External"/><Relationship Id="rId46" Type="http://schemas.openxmlformats.org/officeDocument/2006/relationships/hyperlink" Target="http://orkce.apkpro.ru/doc/religiya/orkce3.pdf" TargetMode="External"/><Relationship Id="rId47" Type="http://schemas.openxmlformats.org/officeDocument/2006/relationships/hyperlink" Target="http://orkce.apkpro.ru/doc/religiya/orkce3.pdf" TargetMode="External"/><Relationship Id="rId48" Type="http://schemas.openxmlformats.org/officeDocument/2006/relationships/hyperlink" Target="http://orkce.apkpro.ru/doc/religiya/orkce3.pdf" TargetMode="External"/><Relationship Id="rId49" Type="http://schemas.openxmlformats.org/officeDocument/2006/relationships/hyperlink" Target="http://orkce.apkpro.ru/doc/religiya/orkce3.pdf" TargetMode="External"/><Relationship Id="rId50" Type="http://schemas.openxmlformats.org/officeDocument/2006/relationships/hyperlink" Target="http://orkce.apkpro.ru/doc/religiya/orkce3.pdf" TargetMode="External"/><Relationship Id="rId51" Type="http://schemas.openxmlformats.org/officeDocument/2006/relationships/hyperlink" Target="http://orkce.apkpro.ru/doc/religiya/orkce3.pdf" TargetMode="External"/><Relationship Id="rId52" Type="http://schemas.openxmlformats.org/officeDocument/2006/relationships/hyperlink" Target="http://orkce.apkpro.ru/doc/religiya/orkce3.pdf" TargetMode="External"/><Relationship Id="rId53" Type="http://schemas.openxmlformats.org/officeDocument/2006/relationships/hyperlink" Target="http://orkce.apkpro.ru/doc/religiya/orkce3.pdf" TargetMode="External"/><Relationship Id="rId54" Type="http://schemas.openxmlformats.org/officeDocument/2006/relationships/hyperlink" Target="http://orkce.apkpro.ru/doc/religiya/orkce3.pdf" TargetMode="External"/><Relationship Id="rId55" Type="http://schemas.openxmlformats.org/officeDocument/2006/relationships/hyperlink" Target="http://orkce.apkpro.ru/doc/religiya/orkce3.pdf" TargetMode="External"/><Relationship Id="rId56" Type="http://schemas.openxmlformats.org/officeDocument/2006/relationships/hyperlink" Target="http://orkce.apkpro.ru/doc/religiya/orkce3.pdf" TargetMode="External"/><Relationship Id="rId57" Type="http://schemas.openxmlformats.org/officeDocument/2006/relationships/hyperlink" Target="http://orkce.apkpro.ru/doc/religiya/orkce3.pdf" TargetMode="External"/><Relationship Id="rId58" Type="http://schemas.openxmlformats.org/officeDocument/2006/relationships/hyperlink" Target="http://orkce.apkpro.ru/doc/religiya/orkce3.pdf" TargetMode="External"/><Relationship Id="rId59" Type="http://schemas.openxmlformats.org/officeDocument/2006/relationships/hyperlink" Target="http://orkce.apkpro.ru/doc/religiya/orkce3.pdf" TargetMode="External"/><Relationship Id="rId60" Type="http://schemas.openxmlformats.org/officeDocument/2006/relationships/hyperlink" Target="http://orkce.apkpro.ru/doc/religiya/orkce3.pdf" TargetMode="External"/><Relationship Id="rId61" Type="http://schemas.openxmlformats.org/officeDocument/2006/relationships/hyperlink" Target="http://orkce.apkpro.ru/doc/religiya/orkce3.pdf" TargetMode="External"/><Relationship Id="rId62" Type="http://schemas.openxmlformats.org/officeDocument/2006/relationships/hyperlink" Target="http://orkce.apkpro.ru/doc/religiya/orkce3.pdf" TargetMode="External"/><Relationship Id="rId63" Type="http://schemas.openxmlformats.org/officeDocument/2006/relationships/hyperlink" Target="http://orkce.apkpro.ru/doc/religiya/orkce3.pdf" TargetMode="External"/><Relationship Id="rId64" Type="http://schemas.openxmlformats.org/officeDocument/2006/relationships/hyperlink" Target="http://orkce.apkpro.ru/doc/religiya/orkce3.pdf" TargetMode="External"/><Relationship Id="rId65" Type="http://schemas.openxmlformats.org/officeDocument/2006/relationships/hyperlink" Target="http://orkce.apkpro.ru/doc/religiya/orkce4.pdf" TargetMode="External"/><Relationship Id="rId66" Type="http://schemas.openxmlformats.org/officeDocument/2006/relationships/hyperlink" Target="http://orkce.apkpro.ru/doc/religiya/orkce4.pdf" TargetMode="External"/><Relationship Id="rId67" Type="http://schemas.openxmlformats.org/officeDocument/2006/relationships/hyperlink" Target="http://orkce.apkpro.ru/doc/religiya/orkce4.pdf" TargetMode="External"/><Relationship Id="rId68" Type="http://schemas.openxmlformats.org/officeDocument/2006/relationships/hyperlink" Target="http://orkce.apkpro.ru/doc/religiya/orkce4.pdf" TargetMode="External"/><Relationship Id="rId69" Type="http://schemas.openxmlformats.org/officeDocument/2006/relationships/hyperlink" Target="http://orkce.apkpro.ru/doc/religiya/orkce4.pdf" TargetMode="External"/><Relationship Id="rId70" Type="http://schemas.openxmlformats.org/officeDocument/2006/relationships/hyperlink" Target="http://orkce.apkpro.ru/doc/religiya/orkce4.pdf" TargetMode="External"/><Relationship Id="rId71" Type="http://schemas.openxmlformats.org/officeDocument/2006/relationships/hyperlink" Target="http://orkce.apkpro.ru/doc/religiya/orkce4.pdf" TargetMode="External"/><Relationship Id="rId72" Type="http://schemas.openxmlformats.org/officeDocument/2006/relationships/hyperlink" Target="http://orkce.apkpro.ru/doc/religiya/orkce4.pdf" TargetMode="External"/><Relationship Id="rId73" Type="http://schemas.openxmlformats.org/officeDocument/2006/relationships/hyperlink" Target="http://orkce.apkpro.ru/doc/religiya/orkce4.pdf" TargetMode="External"/><Relationship Id="rId74" Type="http://schemas.openxmlformats.org/officeDocument/2006/relationships/hyperlink" Target="http://orkce.apkpro.ru/doc/religiya/orkce4.pdf" TargetMode="External"/><Relationship Id="rId75" Type="http://schemas.openxmlformats.org/officeDocument/2006/relationships/hyperlink" Target="http://orkce.apkpro.ru/doc/religiya/orkce4.pdf" TargetMode="External"/><Relationship Id="rId76" Type="http://schemas.openxmlformats.org/officeDocument/2006/relationships/hyperlink" Target="http://orkce.apkpro.ru/doc/religiya/orkce4.pdf" TargetMode="External"/><Relationship Id="rId77" Type="http://schemas.openxmlformats.org/officeDocument/2006/relationships/hyperlink" Target="http://orkce.apkpro.ru/doc/religiya/orkce4.pdf" TargetMode="External"/><Relationship Id="rId78" Type="http://schemas.openxmlformats.org/officeDocument/2006/relationships/hyperlink" Target="http://orkce.apkpro.ru/doc/religiya/orkce4.pdf" TargetMode="External"/><Relationship Id="rId79" Type="http://schemas.openxmlformats.org/officeDocument/2006/relationships/hyperlink" Target="http://orkce.apkpro.ru/doc/religiya/orkce4.pdf" TargetMode="External"/><Relationship Id="rId80" Type="http://schemas.openxmlformats.org/officeDocument/2006/relationships/hyperlink" Target="http://orkce.apkpro.ru/doc/religiya/orkce4.pdf" TargetMode="External"/><Relationship Id="rId81" Type="http://schemas.openxmlformats.org/officeDocument/2006/relationships/hyperlink" Target="http://orkce.apkpro.ru/doc/religiya/orkce4.pdf" TargetMode="External"/><Relationship Id="rId82" Type="http://schemas.openxmlformats.org/officeDocument/2006/relationships/hyperlink" Target="http://orkce.apkpro.ru/doc/religiya/orkce4.pdf" TargetMode="External"/><Relationship Id="rId83" Type="http://schemas.openxmlformats.org/officeDocument/2006/relationships/hyperlink" Target="http://orkce.apkpro.ru/doc/religiya/orkce4.pdf" TargetMode="External"/><Relationship Id="rId84" Type="http://schemas.openxmlformats.org/officeDocument/2006/relationships/hyperlink" Target="http://orkce.apkpro.ru/doc/religiya/orkce4.pdf" TargetMode="External"/><Relationship Id="rId85" Type="http://schemas.openxmlformats.org/officeDocument/2006/relationships/hyperlink" Target="http://orkce.apkpro.ru/doc/religiya/orkce4.pdf" TargetMode="External"/><Relationship Id="rId86" Type="http://schemas.openxmlformats.org/officeDocument/2006/relationships/hyperlink" Target="http://orkce.apkpro.ru/doc/religiya/orkce4.pdf" TargetMode="External"/><Relationship Id="rId87" Type="http://schemas.openxmlformats.org/officeDocument/2006/relationships/hyperlink" Target="http://orkce.apkpro.ru/doc/religiya/orkce4.pdf" TargetMode="External"/><Relationship Id="rId88" Type="http://schemas.openxmlformats.org/officeDocument/2006/relationships/hyperlink" Target="http://rodon.nspu.ru/mod/resource/view.php?id=144" TargetMode="External"/><Relationship Id="rId89" Type="http://schemas.openxmlformats.org/officeDocument/2006/relationships/hyperlink" Target="http://rodon.nspu.ru/mod/resource/view.php?id=144" TargetMode="External"/><Relationship Id="rId90" Type="http://schemas.openxmlformats.org/officeDocument/2006/relationships/hyperlink" Target="http://rodon.nspu.ru/mod/resource/view.php?id=144" TargetMode="External"/><Relationship Id="rId91" Type="http://schemas.openxmlformats.org/officeDocument/2006/relationships/hyperlink" Target="http://rodon.nspu.ru/mod/resource/view.php?id=144" TargetMode="External"/><Relationship Id="rId92" Type="http://schemas.openxmlformats.org/officeDocument/2006/relationships/hyperlink" Target="http://rodon.nspu.ru/mod/resource/view.php?id=144" TargetMode="External"/><Relationship Id="rId93" Type="http://schemas.openxmlformats.org/officeDocument/2006/relationships/hyperlink" Target="http://rodon.nspu.ru/mod/resource/view.php?id=144" TargetMode="External"/><Relationship Id="rId94" Type="http://schemas.openxmlformats.org/officeDocument/2006/relationships/hyperlink" Target="http://rodon.nspu.ru/mod/resource/view.php?id=144" TargetMode="External"/><Relationship Id="rId95" Type="http://schemas.openxmlformats.org/officeDocument/2006/relationships/hyperlink" Target="http://rodon.nspu.ru/mod/resource/view.php?id=144" TargetMode="External"/><Relationship Id="rId96" Type="http://schemas.openxmlformats.org/officeDocument/2006/relationships/hyperlink" Target="http://rodon.nspu.ru/mod/resource/view.php?id=145&amp;subdir=/uroki_18-34" TargetMode="External"/><Relationship Id="rId97" Type="http://schemas.openxmlformats.org/officeDocument/2006/relationships/hyperlink" Target="http://rodon.nspu.ru/mod/resource/view.php?id=145&amp;subdir=/uroki_18-34" TargetMode="External"/><Relationship Id="rId98" Type="http://schemas.openxmlformats.org/officeDocument/2006/relationships/hyperlink" Target="https://onlinetestpad.com/ru/testview/598254-test-po-orkse-urok-22-palomnichestvo-i-svyatyni" TargetMode="External"/><Relationship Id="rId99" Type="http://schemas.openxmlformats.org/officeDocument/2006/relationships/hyperlink" Target="http://rodon.nspu.ru/mod/resource/view.php?id=145&amp;subdir=/uroki_18-34" TargetMode="External"/><Relationship Id="rId100" Type="http://schemas.openxmlformats.org/officeDocument/2006/relationships/hyperlink" Target="https://catalog.prosv.ru/attachment/4cf3f07e-004b-11e4-a3fe-0050569c7d18.pdf" TargetMode="External"/><Relationship Id="rId101" Type="http://schemas.openxmlformats.org/officeDocument/2006/relationships/hyperlink" Target="https://catalog.prosv.ru/attachment/4cf3f07e-004b-11e4-a3fe-0050569c7d18.pdf" TargetMode="External"/><Relationship Id="rId102" Type="http://schemas.openxmlformats.org/officeDocument/2006/relationships/hyperlink" Target="https://catalog.prosv.ru/attachment/4cf3f07e-004b-11e4-a3fe-0050569c7d18.pdf" TargetMode="External"/><Relationship Id="rId103" Type="http://schemas.openxmlformats.org/officeDocument/2006/relationships/hyperlink" Target="https://catalog.prosv.ru/attachment/4cf3f07e-004b-11e4-a3fe-0050569c7d18.pdf" TargetMode="External"/><Relationship Id="rId104" Type="http://schemas.openxmlformats.org/officeDocument/2006/relationships/hyperlink" Target="https://catalog.prosv.ru/attachment/4cf3f07e-004b-11e4-a3fe-0050569c7d18.pdf" TargetMode="External"/><Relationship Id="rId105" Type="http://schemas.openxmlformats.org/officeDocument/2006/relationships/hyperlink" Target="https://catalog.prosv.ru/attachment/4cf3f07e-004b-11e4-a3fe-0050569c7d18.pdf" TargetMode="External"/><Relationship Id="rId106" Type="http://schemas.openxmlformats.org/officeDocument/2006/relationships/hyperlink" Target="https://urok.1sept.ru/articles/640461" TargetMode="External"/><Relationship Id="rId107" Type="http://schemas.openxmlformats.org/officeDocument/2006/relationships/hyperlink" Target="https://catalog.prosv.ru/attachment/4cf3f062-004b-11e4-a3fe-0050569c7d18.pdf" TargetMode="External"/><Relationship Id="rId108" Type="http://schemas.openxmlformats.org/officeDocument/2006/relationships/hyperlink" Target="https://lk.kinouroki.org/films/category/1" TargetMode="External"/><Relationship Id="rId109" Type="http://schemas.openxmlformats.org/officeDocument/2006/relationships/hyperlink" Target="https://46.xn--b1aew.xn--p1ai/city/Pravovoj_likbez/Policija_detjam/Poleznaja_informacija_dlja_detej_6" TargetMode="External"/><Relationship Id="rId110" Type="http://schemas.openxmlformats.org/officeDocument/2006/relationships/hyperlink" Target="https://catalog.prosv.ru/attachment/4cf3f062-004b-11e4-a3fe-0050569c7d18.pdf" TargetMode="External"/><Relationship Id="rId111" Type="http://schemas.openxmlformats.org/officeDocument/2006/relationships/hyperlink" Target="https://lk.kinouroki.org/films/category/1" TargetMode="External"/><Relationship Id="rId112" Type="http://schemas.openxmlformats.org/officeDocument/2006/relationships/hyperlink" Target="file:///C:\Users\Bazuto_MM\AppData\Local\Temp\Temp1_28-05-2022_13-32-38.zip\&#1057;&#1072;&#1081;&#1090;" TargetMode="External"/><Relationship Id="rId113" Type="http://schemas.openxmlformats.org/officeDocument/2006/relationships/hyperlink" Target="https://lk.kinouroki.org/films/category/1" TargetMode="External"/><Relationship Id="rId114" Type="http://schemas.openxmlformats.org/officeDocument/2006/relationships/hyperlink" Target="https://ped-kopilka.ru/poslovicy-i-pogovorki/populjarnye-poslovicy-i-pogovorki-dlja-nachalnoi-shkoly.html" TargetMode="External"/><Relationship Id="rId115" Type="http://schemas.openxmlformats.org/officeDocument/2006/relationships/hyperlink" Target="https://lk.kinouroki.org/films/category/1" TargetMode="External"/><Relationship Id="rId116" Type="http://schemas.openxmlformats.org/officeDocument/2006/relationships/hyperlink" Target="https://catalog.prosv.ru/attachment/4cf3f062-004b-11e4-a3fe-0050569c7d18.pdf" TargetMode="External"/><Relationship Id="rId117" Type="http://schemas.openxmlformats.org/officeDocument/2006/relationships/hyperlink" Target="https://catalog.prosv.ru/attachment/4cf3f062-004b-11e4-a3fe-0050569c7d18.pdf" TargetMode="External"/><Relationship Id="rId118" Type="http://schemas.openxmlformats.org/officeDocument/2006/relationships/hyperlink" Target="https://lk.kinouroki.org/films/category/1" TargetMode="External"/><Relationship Id="rId119" Type="http://schemas.openxmlformats.org/officeDocument/2006/relationships/hyperlink" Target="https://catalog.prosv.ru/attachment/4cf3f062-004b-11e4-a3fe-0050569c7d18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A9892-C2A6-4919-ACBA-D7E52E5E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22</cp:revision>
  <dcterms:created xsi:type="dcterms:W3CDTF">2023-09-14T13:48:00Z</dcterms:created>
  <dcterms:modified xsi:type="dcterms:W3CDTF">2024-09-19T07:40:45Z</dcterms:modified>
</cp:coreProperties>
</file>