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5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5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5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5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5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2336116)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Окружающий мир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для обучающихся 1-4 классов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Сыктывкар 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220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202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60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учебного предмета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«Окружающий мир»</w:t>
      </w:r>
      <w:r>
        <w:rPr>
          <w:rFonts w:ascii="Liberation Serif" w:hAnsi="Liberation Serif" w:cs="Liberation Serif"/>
          <w:color w:val="000000"/>
        </w:rPr>
        <w:t xml:space="preserve"> (далее- РПУП) </w:t>
      </w:r>
      <w:r>
        <w:rPr>
          <w:rFonts w:ascii="Liberation Serif" w:hAnsi="Liberation Serif" w:cs="Liberation Serif"/>
          <w:color w:val="000000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</w:t>
      </w:r>
      <w:r>
        <w:rPr>
          <w:rFonts w:ascii="Liberation Serif" w:hAnsi="Liberation Serif" w:cs="Liberation Serif"/>
        </w:rPr>
        <w:t xml:space="preserve">по учебному предмету «Окружающий мир»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  <w:color w:val="000000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«ОКРУЖАЮЩИЙ МИР»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обучения раскрывает содержатель</w:t>
      </w:r>
      <w:r>
        <w:rPr>
          <w:rFonts w:ascii="Liberation Serif" w:hAnsi="Liberation Serif" w:cs="Liberation Serif"/>
          <w:sz w:val="24"/>
          <w:szCs w:val="24"/>
        </w:rPr>
        <w:t xml:space="preserve">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</w:t>
      </w:r>
      <w:r>
        <w:rPr>
          <w:rFonts w:ascii="Liberation Serif" w:hAnsi="Liberation Serif" w:cs="Liberation Serif"/>
          <w:sz w:val="24"/>
          <w:szCs w:val="24"/>
        </w:rPr>
        <w:t xml:space="preserve">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2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предмету «Окружающий мир» на уровне начального общего образования составлен</w:t>
      </w:r>
      <w:r>
        <w:rPr>
          <w:rFonts w:ascii="Liberation Serif" w:hAnsi="Liberation Serif" w:cs="Liberation Serif"/>
          <w:sz w:val="24"/>
          <w:szCs w:val="24"/>
        </w:rPr>
        <w:t xml:space="preserve">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 рабочей 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труда (своего и других людей), ориентации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 трудовую деятельность, получение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 w:themeColor="text1"/>
          <w:sz w:val="24"/>
          <w:szCs w:val="24"/>
        </w:rPr>
        <w:t xml:space="preserve">ЦЕЛИ ИЗУЧЕНИЯ УЧЕБНОГО ПРЕДМЕТА «ОКРУЖАЮЩИЙ МИР»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формирование целостного взгляда на ми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формирование ценности здоровья человека, его сохранения и укрепления приверженности здоровому образу жизни;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развитие умений и навыков применять полученные знани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проявление уважения к истории, культуре, традициям народов РФ;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обогащение духовного богатства обучающихся, 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раскрытие роли человека в природе и обществе; 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 рабочей программы учебного предмета «Окружающий мир»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проверочных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TimesNewRomanPSMT" w:cs="Liberation Serif"/>
          <w:bCs/>
          <w:iCs/>
          <w:sz w:val="24"/>
          <w:szCs w:val="24"/>
        </w:rPr>
      </w:r>
      <w:r>
        <w:rPr>
          <w:rFonts w:ascii="Liberation Serif" w:hAnsi="Liberation Serif" w:eastAsia="TimesNewRomanPSMT" w:cs="Liberation Serif"/>
          <w:bCs/>
          <w:i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«ОКРУЖАЮЩИЙ МИР»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Учебный предмет «Окружающий мир» как часть предметной области 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Обществознание и естествознание (окружающий мир)»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изучается на уровне начального общего образования в качестве обязательного предмета в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1-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4 классах.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ри индивидуальной форме организации обучения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1 урок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0,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2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5 час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неделю на одного учащег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ося согласно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0" w:right="-425" w:firstLine="0"/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1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омощи. Совместная деятельность с одноклассниками 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Россия — наша Родина. Москва — столица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 социуме.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Природа — среда обитания человека. Природа и предметы, созданные человеком. Природные материалы. Бережное отношение к предметам, вещам, уход за ними. Нежив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 природе.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Мир животных.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необходимости соблюдения режима дня, правил здорового питания и личной гигиены. Правила безопасности в быту: пользование бытовыми электроприборами, газовыми плитами.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Безопасность в сети Интернет (электронные ресурсы школы) в условиях контролируемого доступа в 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 (пропедевтический уровень) 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лиственных и хвойных растений, сравнивать их, устанавливать различия во внешнем виде.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понимать, что информация может быть представлена в разной форме — текста, иллюстраций, видео, таблицы;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иллюстрацию явления (объекта, предмета) с его названием.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предметы декоративно-прикладного искусства с принадлежностью народу РФ, описывать предмет по предложенному плану;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домашних и диких животных, объяснять, чем они различаются.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2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Наша Родина — Россия, Российская Федерация. Россия и её столица на карте. Государственные символы России. Москва — столица России. Святыни Москвы — святыни России: Кремль, Красная площадь, Большой театр и др. Характеристика о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тдельных исторических событий, связанных с Москвой (основание Москвы, строительство Кремля и др.). Герб Москвы. Расположение Москвы на карте. Города России. Россия — многонациональное государство. Народы России, их традиции, обычаи, праздники. Родной край,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Семья. Семейные ценности и традиции. Родословная. Составление схемы родословного древа, истории семьи.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 — главные правила взаимоотношений членов общества.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  <w:t xml:space="preserve">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</w:t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Многообразие растений. Деревья, кустарники, травы. Дикорастущие и 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Здоровый образ жизни: режим дня (чередован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наблюдения определять состояние вещества (жидкое, твёрдое, газообразное);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символы РФ;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прошлое, настоящее, будущее.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информацию, представленную в схеме, таблице;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используя текстовую информацию, заполнять таблицы; дополнять схемы;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пример (рисунок, предложенную ситуацию) со временем протекания.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терминах (понятиях), соотносить их с краткой характеристикой: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условия жизни на Земле, отличие нашей планеты от других планет Солнечной системы;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 — природное сообщество» и др.);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растений и животных, занесённых в Красную книгу России (на примере своей местности);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современные события от имени их участника.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следовать образцу, предложенному плану и инструкции при решении учебной задачи;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3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 — Российская Федерация. Уни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Семья — коллектив близких, родных людей. Семейный бюджет, доходы и расходы семьи. Уважение к семейным ценностям.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Страны и народы мира. Памятники природы и культуры — символы стран, в которых они находятся.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Методы изуч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ения природы. Карта мира. Материки и части света. 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 — 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Первоначальные представления о бактериях. Грибы: ст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Природные сообщества: лес, луг, пруд. Взаимосвязи в природном сообществе: расте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  <w:t xml:space="preserve">ния — пища и укрытие для животных; животные 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Человек — ча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Здоровый образ жизни: двигательная активность (утренняя зарядка, динамические паузы), закаливание и профилактик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 других опасных объект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орту самолёта, судна; знаки безопасности). Безопасность в Интернете (ориентирование в признаках мошеннических действий, защита персональной информации, правила коммуникации в мессенджерах и социальных группах)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моделировать цепи питания в природном сообществе;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находить по предложению учителя информацию в разных источниках — текстах, таблицах, схемах, в том числе в Интернете (в условиях контролируемого входа); соблюдать правила безопасности при работе в информационной среде.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понятиях, соотносить понятия и термины с их краткой характеристикой: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tabs>
          <w:tab w:val="left" w:pos="567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предвидение);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(характеризовать) условия жизни на Земле;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сравнения объектов природы описывать схожие, различные, индивидуальные признаки;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изученного).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действия: 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причину возникающей трудности или ошибки, корректировать свои действия.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4 класс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общество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Конституция — Основной закон Российс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кой Федерации. Права и обязанности гражданина Российской Федерации. Президент Российской Федерации 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Человек и природа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Методы познания окружающей природы: наблюдения, сравнения, измерения,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опыты по исследованию природных объектов и явлений. Солнце 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(краткая характеристика на основе наблюдений). Водоёмы, их разнооб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Наиболее значимые природные объекты списка Всемирного наследия в России и за рубежом (2—3 объекта).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Некоторые доступные дл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Правила безопасной жизнедеятельности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Здоровый образ жизни: профилактика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классифицировать природные объекты по принадлежности к природной зоне;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в понятиях: организм, возраст,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система органов; культура, долг, соотечественник, берестяная грамота, первопечатник, иконопись, объект Всемирного природного и культурного наследия;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текст-рассуждение: объяснять вред для здоровья и самочувствия организма вредных привычек;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ситуации проявления нравственных качеств — отзывчивости, доброты, справедливости и др.;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изученного).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в своей и чужих работах, устанавливать их причины.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 — руководитель, подчинённый, напарник, член большого коллектива;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contextualSpacing/>
        <w:ind w:left="0" w:right="-427" w:firstLine="0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contextualSpacing/>
        <w:ind w:left="0" w:right="-427" w:firstLine="0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contextualSpacing/>
        <w:ind w:left="-284" w:right="-427" w:firstLine="284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333333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contextualSpacing/>
        <w:ind w:left="-284" w:right="-427" w:firstLine="284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left="-284" w:right="-427" w:firstLine="284"/>
        <w:jc w:val="center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Гражданско-патриотического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становление ценностного отношения к своей Родине — России; понимание особой роли многонациональной России в современном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ориентация в деятельности на первоначальные представления о научной картине мира;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 — целое; причина — следствие; изменения во времени и в пространстве);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 — целое, причина — следствие);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соблюдать правила информационной безопасности в условиях контролируемого доступа в Интернет (с помощью учителя);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  <w:t xml:space="preserve">анализировать и создавать текстовую, видео-,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3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1) Самоорганизация: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выстраивать последовательность выбранных действий и операций.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2) Самоконтроль:</w:t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ошибки в своей работе и устанавливать их причины; корректировать свои действия при необходимости (с небольшой помощью учителя);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3) Самооценка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ответственно выполнять свою часть работы.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center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t xml:space="preserve">ПРЕДМЕТНЫЕ РЕЗУЛЬТАТЫ ОСВОЕНИЯ ПРОГРАММЫ 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  <w:br/>
        <w:t xml:space="preserve">ПО ГОДАМ ОБУЧЕНИЯ</w:t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1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ценностям и традициям, соблюдать правила нравственного поведения в социуме и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опорных слов наиболее распрос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 общественных местах;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здорового питания и личной гигиены;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пешехода;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 природе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во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2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Россию на карте мира, на карте России — Москву, свой регион и его главный город;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</w:t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2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развёрнутые высказывания о 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режим дня и питания;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 использовать мессенджеры Интернета в условиях контролируемого доступа в Интернет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3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показывать на карте мира материки, изученные страны мира;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различать расходы и доходы семейного бюджета;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основы профилактики заболеваний;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во дворе жилого дома;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Интернет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keepNext/>
        <w:spacing w:after="0" w:line="240" w:lineRule="auto"/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position w:val="6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4 классе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место изученных событий на «ленте времени»;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знать основные права и обязанности гражданина Российской Федерации;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называть экологические проблемы и определять пути их решения;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нравственного поведения на природе;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 зонах отдыха, учреждениях культуры (музеях, библиотеках и т.д.); </w:t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pacing w:val="-1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 и других средствах индивидуальной мобильности;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безопасный поиск образовательных ресурсов и верифицированной информации в Интернете;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средств обучения.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-284" w:right="-427" w:firstLine="284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</w:t>
      </w:r>
      <w:r>
        <w:rPr>
          <w:rFonts w:ascii="Liberation Serif" w:hAnsi="Liberation Serif" w:cs="Liberation Serif"/>
          <w:color w:val="000000"/>
        </w:rPr>
        <w:t xml:space="preserve"> организации обучения - 66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9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Школа. Школьная жизнь.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Взаимоотношения и взаимопомощь в семье.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Россия - наша Родина.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Природа - среда обитания человека. Взаимосвязи между человеком и природой.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Растительный мир. Растения ближайшего окружения.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животных. Разные группы животных.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Режим дня школьника.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быту, безопасность пешехода,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</w:t>
      </w:r>
      <w:r>
        <w:rPr>
          <w:rFonts w:ascii="Liberation Serif" w:hAnsi="Liberation Serif" w:cs="Liberation Serif"/>
          <w:color w:val="000000"/>
        </w:rPr>
        <w:t xml:space="preserve"> форма организации обучения -</w:t>
      </w:r>
      <w:r>
        <w:rPr>
          <w:rFonts w:ascii="Liberation Serif" w:hAnsi="Liberation Serif" w:cs="Liberation Serif"/>
          <w:color w:val="000000"/>
        </w:rPr>
        <w:t xml:space="preserve">33</w:t>
      </w:r>
      <w:r>
        <w:rPr>
          <w:rFonts w:ascii="Liberation Serif" w:hAnsi="Liberation Serif" w:cs="Liberation Serif"/>
          <w:color w:val="000000"/>
        </w:rPr>
        <w:t xml:space="preserve"> урока (</w:t>
      </w:r>
      <w:r>
        <w:rPr>
          <w:rFonts w:ascii="Liberation Serif" w:hAnsi="Liberation Serif" w:cs="Liberation Serif"/>
          <w:color w:val="000000"/>
        </w:rPr>
        <w:t xml:space="preserve">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</w:t>
      </w:r>
      <w:r>
        <w:rPr>
          <w:rFonts w:ascii="Liberation Serif" w:hAnsi="Liberation Serif" w:cs="Liberation Serif"/>
          <w:color w:val="000000"/>
        </w:rPr>
        <w:t xml:space="preserve"> - в неделю)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9456" w:type="dxa"/>
        <w:tblLayout w:type="fixed"/>
        <w:tblLook w:val="04A0" w:firstRow="1" w:lastRow="0" w:firstColumn="1" w:lastColumn="0" w:noHBand="0" w:noVBand="1"/>
      </w:tblPr>
      <w:tblGrid>
        <w:gridCol w:w="538"/>
        <w:gridCol w:w="2539"/>
        <w:gridCol w:w="851"/>
        <w:gridCol w:w="1842"/>
        <w:gridCol w:w="1418"/>
        <w:gridCol w:w="2268"/>
      </w:tblGrid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Школа. Школьная жизнь.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Взаимоотношения и взаимопомощь в семье.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Россия - наша Родина.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Природа - среда обитания человека. Взаимосвязи между человеком и природой.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Растительный мир. Растения ближайшего окружения.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Мир животных. Разные группы животных.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94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Режим дня школьника.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5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быту, безопасность пешехода,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43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527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Семейные ценности и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8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культурного поведения в общественных местах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9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природы. Земля и другие планеты, звезды и созвездия.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1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Красная книга России. Заповедники и природные парки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3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школе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общественном транспорте,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5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0"/>
        <w:jc w:val="left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 форма организации обучения - 34 урока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(0,2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 в неделю)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9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2528"/>
        <w:gridCol w:w="851"/>
        <w:gridCol w:w="1842"/>
        <w:gridCol w:w="1276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Семья. Семейные ценности и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7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культурного поведения в общественных местах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8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природы. Земля и другие планеты, звезды и созвездия.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9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0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Многообразие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Красная книга России. Заповедники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природные парки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школе и общественном транспорте,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43/2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https://resh.edu.ru/subject/43/2/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1002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49"/>
        <w:gridCol w:w="850"/>
        <w:gridCol w:w="1843"/>
        <w:gridCol w:w="8"/>
        <w:gridCol w:w="1835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- коллектив близких, р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одных людей.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Страны и народы мира.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7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4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изучения природы. Разнообразие веществ в окружающем мире.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Бактерии, грибы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9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0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1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2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часть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3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02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4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безопасного поведения пассажира. Безопасность в сети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3 класс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 форма организации обучения - 34 урока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</w:t>
      </w:r>
      <w:r>
        <w:rPr>
          <w:rFonts w:ascii="Liberation Serif" w:hAnsi="Liberation Serif" w:cs="Liberation Serif"/>
          <w:color w:val="000000"/>
        </w:rPr>
        <w:t xml:space="preserve"> - в неделю)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49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Семья - коллектив близких. Родных людей.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7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Страны и народы мира.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8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изучения природы. Разнообразие веществ в окружающем мире.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9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Бактерии, грибы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0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растений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1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Разнообразие 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2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3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часть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4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5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Правила безопасного поведения пассажира.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6" w:tooltip="https://m.edsoo.ru/7f4116e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https://m.edsoo.ru/7f4116e4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Групповая форма организации обучения - 68 уроков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 часа в неделю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640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7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8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творец культурных ценностей. Всемирное культурное наследие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9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окружающей природы. Солнечная система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0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Формы земной поверхности. Водоемы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1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2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и культурные объекты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Всемирного наследия. Экологические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3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4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городе.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5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4 класс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Индивидуальная</w:t>
      </w:r>
      <w:r>
        <w:rPr>
          <w:rFonts w:ascii="Liberation Serif" w:hAnsi="Liberation Serif" w:cs="Liberation Serif"/>
          <w:color w:val="000000"/>
        </w:rPr>
        <w:t xml:space="preserve"> форма организации обучения - 34 урока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0"/>
        <w:jc w:val="center"/>
        <w:spacing w:before="0" w:beforeAutospacing="0" w:after="0" w:afterAutospacing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(0,2</w:t>
      </w:r>
      <w:r>
        <w:rPr>
          <w:rFonts w:ascii="Liberation Serif" w:hAnsi="Liberation Serif" w:cs="Liberation Serif"/>
          <w:color w:val="000000"/>
        </w:rPr>
        <w:t xml:space="preserve">5</w:t>
      </w:r>
      <w:r>
        <w:rPr>
          <w:rFonts w:ascii="Liberation Serif" w:hAnsi="Liberation Serif" w:cs="Liberation Serif"/>
          <w:color w:val="000000"/>
        </w:rPr>
        <w:t xml:space="preserve"> часа - в неделю)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640"/>
        <w:gridCol w:w="850"/>
        <w:gridCol w:w="1843"/>
        <w:gridCol w:w="8"/>
        <w:gridCol w:w="1835"/>
        <w:gridCol w:w="209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0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Наша родина - Российская Федерация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6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Отечества. «Лента времени» и историческая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7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Человек - творец культурных ценностей. Всемирное культурное наследие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8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9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Человек и природа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Методы познания окружающей природы. Солнечная система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9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Формы земной поверхности. Водоемы и их разнообразие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0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1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и культурные объекты Всемирного наследия. Экологические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2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9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Правила безопасной жизнедеятельности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Здоровый образ жизни: профилактика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3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Безопасность в городе. 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4" w:tooltip="https://m.edsoo.ru/7f412850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https://m.edsoo.ru/7f412850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7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2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60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395221"/>
      <w:docPartObj>
        <w:docPartGallery w:val="Page Numbers (Bottom of Page)"/>
        <w:docPartUnique w:val="true"/>
      </w:docPartObj>
      <w:rPr/>
    </w:sdtPr>
    <w:sdtContent>
      <w:p>
        <w:pPr>
          <w:pStyle w:val="95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</w:sdtContent>
  </w:sdt>
  <w:p>
    <w:pPr>
      <w:pStyle w:val="9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6"/>
  </w:num>
  <w:num w:numId="2">
    <w:abstractNumId w:val="6"/>
  </w:num>
  <w:num w:numId="3">
    <w:abstractNumId w:val="24"/>
  </w:num>
  <w:num w:numId="4">
    <w:abstractNumId w:val="0"/>
  </w:num>
  <w:num w:numId="5">
    <w:abstractNumId w:val="28"/>
  </w:num>
  <w:num w:numId="6">
    <w:abstractNumId w:val="3"/>
  </w:num>
  <w:num w:numId="7">
    <w:abstractNumId w:val="22"/>
  </w:num>
  <w:num w:numId="8">
    <w:abstractNumId w:val="1"/>
  </w:num>
  <w:num w:numId="9">
    <w:abstractNumId w:val="11"/>
  </w:num>
  <w:num w:numId="10">
    <w:abstractNumId w:val="42"/>
  </w:num>
  <w:num w:numId="11">
    <w:abstractNumId w:val="34"/>
  </w:num>
  <w:num w:numId="12">
    <w:abstractNumId w:val="21"/>
  </w:num>
  <w:num w:numId="13">
    <w:abstractNumId w:val="23"/>
  </w:num>
  <w:num w:numId="14">
    <w:abstractNumId w:val="25"/>
  </w:num>
  <w:num w:numId="15">
    <w:abstractNumId w:val="45"/>
  </w:num>
  <w:num w:numId="16">
    <w:abstractNumId w:val="29"/>
  </w:num>
  <w:num w:numId="17">
    <w:abstractNumId w:val="48"/>
  </w:num>
  <w:num w:numId="18">
    <w:abstractNumId w:val="31"/>
  </w:num>
  <w:num w:numId="19">
    <w:abstractNumId w:val="8"/>
  </w:num>
  <w:num w:numId="20">
    <w:abstractNumId w:val="35"/>
  </w:num>
  <w:num w:numId="21">
    <w:abstractNumId w:val="37"/>
  </w:num>
  <w:num w:numId="22">
    <w:abstractNumId w:val="27"/>
  </w:num>
  <w:num w:numId="23">
    <w:abstractNumId w:val="12"/>
  </w:num>
  <w:num w:numId="24">
    <w:abstractNumId w:val="33"/>
  </w:num>
  <w:num w:numId="25">
    <w:abstractNumId w:val="32"/>
  </w:num>
  <w:num w:numId="26">
    <w:abstractNumId w:val="39"/>
  </w:num>
  <w:num w:numId="27">
    <w:abstractNumId w:val="4"/>
  </w:num>
  <w:num w:numId="28">
    <w:abstractNumId w:val="43"/>
  </w:num>
  <w:num w:numId="29">
    <w:abstractNumId w:val="19"/>
  </w:num>
  <w:num w:numId="30">
    <w:abstractNumId w:val="44"/>
  </w:num>
  <w:num w:numId="31">
    <w:abstractNumId w:val="47"/>
  </w:num>
  <w:num w:numId="32">
    <w:abstractNumId w:val="20"/>
  </w:num>
  <w:num w:numId="33">
    <w:abstractNumId w:val="5"/>
  </w:num>
  <w:num w:numId="34">
    <w:abstractNumId w:val="13"/>
  </w:num>
  <w:num w:numId="35">
    <w:abstractNumId w:val="7"/>
  </w:num>
  <w:num w:numId="36">
    <w:abstractNumId w:val="18"/>
  </w:num>
  <w:num w:numId="37">
    <w:abstractNumId w:val="14"/>
  </w:num>
  <w:num w:numId="38">
    <w:abstractNumId w:val="38"/>
  </w:num>
  <w:num w:numId="39">
    <w:abstractNumId w:val="46"/>
  </w:num>
  <w:num w:numId="40">
    <w:abstractNumId w:val="10"/>
  </w:num>
  <w:num w:numId="41">
    <w:abstractNumId w:val="41"/>
  </w:num>
  <w:num w:numId="42">
    <w:abstractNumId w:val="9"/>
  </w:num>
  <w:num w:numId="43">
    <w:abstractNumId w:val="30"/>
  </w:num>
  <w:num w:numId="44">
    <w:abstractNumId w:val="15"/>
  </w:num>
  <w:num w:numId="45">
    <w:abstractNumId w:val="17"/>
  </w:num>
  <w:num w:numId="46">
    <w:abstractNumId w:val="40"/>
  </w:num>
  <w:num w:numId="47">
    <w:abstractNumId w:val="2"/>
  </w:num>
  <w:num w:numId="48">
    <w:abstractNumId w:val="36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6">
    <w:name w:val="Heading 1 Char"/>
    <w:basedOn w:val="946"/>
    <w:link w:val="942"/>
    <w:uiPriority w:val="9"/>
    <w:rPr>
      <w:rFonts w:ascii="Arial" w:hAnsi="Arial" w:eastAsia="Arial" w:cs="Arial"/>
      <w:sz w:val="40"/>
      <w:szCs w:val="40"/>
    </w:rPr>
  </w:style>
  <w:style w:type="character" w:styleId="777">
    <w:name w:val="Heading 2 Char"/>
    <w:basedOn w:val="946"/>
    <w:link w:val="943"/>
    <w:uiPriority w:val="9"/>
    <w:rPr>
      <w:rFonts w:ascii="Arial" w:hAnsi="Arial" w:eastAsia="Arial" w:cs="Arial"/>
      <w:sz w:val="34"/>
    </w:rPr>
  </w:style>
  <w:style w:type="character" w:styleId="778">
    <w:name w:val="Heading 3 Char"/>
    <w:basedOn w:val="946"/>
    <w:link w:val="944"/>
    <w:uiPriority w:val="9"/>
    <w:rPr>
      <w:rFonts w:ascii="Arial" w:hAnsi="Arial" w:eastAsia="Arial" w:cs="Arial"/>
      <w:sz w:val="30"/>
      <w:szCs w:val="30"/>
    </w:rPr>
  </w:style>
  <w:style w:type="character" w:styleId="779">
    <w:name w:val="Heading 4 Char"/>
    <w:basedOn w:val="946"/>
    <w:link w:val="945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41"/>
    <w:next w:val="941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basedOn w:val="946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41"/>
    <w:next w:val="941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basedOn w:val="946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41"/>
    <w:next w:val="941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basedOn w:val="946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41"/>
    <w:next w:val="941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basedOn w:val="946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41"/>
    <w:next w:val="941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basedOn w:val="946"/>
    <w:link w:val="788"/>
    <w:uiPriority w:val="9"/>
    <w:rPr>
      <w:rFonts w:ascii="Arial" w:hAnsi="Arial" w:eastAsia="Arial" w:cs="Arial"/>
      <w:i/>
      <w:iCs/>
      <w:sz w:val="21"/>
      <w:szCs w:val="21"/>
    </w:rPr>
  </w:style>
  <w:style w:type="character" w:styleId="790">
    <w:name w:val="Title Char"/>
    <w:basedOn w:val="946"/>
    <w:link w:val="969"/>
    <w:uiPriority w:val="10"/>
    <w:rPr>
      <w:sz w:val="48"/>
      <w:szCs w:val="48"/>
    </w:rPr>
  </w:style>
  <w:style w:type="character" w:styleId="791">
    <w:name w:val="Subtitle Char"/>
    <w:basedOn w:val="946"/>
    <w:link w:val="967"/>
    <w:uiPriority w:val="11"/>
    <w:rPr>
      <w:sz w:val="24"/>
      <w:szCs w:val="24"/>
    </w:rPr>
  </w:style>
  <w:style w:type="paragraph" w:styleId="792">
    <w:name w:val="Quote"/>
    <w:basedOn w:val="941"/>
    <w:next w:val="941"/>
    <w:link w:val="793"/>
    <w:uiPriority w:val="29"/>
    <w:qFormat/>
    <w:pPr>
      <w:ind w:left="720" w:right="720"/>
    </w:pPr>
    <w:rPr>
      <w:i/>
    </w:rPr>
  </w:style>
  <w:style w:type="character" w:styleId="793">
    <w:name w:val="Quote Char"/>
    <w:link w:val="792"/>
    <w:uiPriority w:val="29"/>
    <w:rPr>
      <w:i/>
    </w:rPr>
  </w:style>
  <w:style w:type="paragraph" w:styleId="794">
    <w:name w:val="Intense Quote"/>
    <w:basedOn w:val="941"/>
    <w:next w:val="941"/>
    <w:link w:val="7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5">
    <w:name w:val="Intense Quote Char"/>
    <w:link w:val="794"/>
    <w:uiPriority w:val="30"/>
    <w:rPr>
      <w:i/>
    </w:rPr>
  </w:style>
  <w:style w:type="character" w:styleId="796">
    <w:name w:val="Header Char"/>
    <w:basedOn w:val="946"/>
    <w:link w:val="953"/>
    <w:uiPriority w:val="99"/>
  </w:style>
  <w:style w:type="character" w:styleId="797">
    <w:name w:val="Footer Char"/>
    <w:basedOn w:val="946"/>
    <w:link w:val="955"/>
    <w:uiPriority w:val="99"/>
  </w:style>
  <w:style w:type="character" w:styleId="798">
    <w:name w:val="Caption Char"/>
    <w:basedOn w:val="972"/>
    <w:link w:val="955"/>
    <w:uiPriority w:val="99"/>
  </w:style>
  <w:style w:type="table" w:styleId="799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8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0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2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3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0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1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2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3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4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5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2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3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4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5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6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7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0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1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2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3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4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5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6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7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8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9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0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1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2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3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8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9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0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1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2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3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4">
    <w:name w:val="footnote text"/>
    <w:basedOn w:val="941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basedOn w:val="946"/>
    <w:uiPriority w:val="99"/>
    <w:unhideWhenUsed/>
    <w:rPr>
      <w:vertAlign w:val="superscript"/>
    </w:rPr>
  </w:style>
  <w:style w:type="paragraph" w:styleId="927">
    <w:name w:val="endnote text"/>
    <w:basedOn w:val="941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basedOn w:val="946"/>
    <w:uiPriority w:val="99"/>
    <w:semiHidden/>
    <w:unhideWhenUsed/>
    <w:rPr>
      <w:vertAlign w:val="superscript"/>
    </w:rPr>
  </w:style>
  <w:style w:type="paragraph" w:styleId="930">
    <w:name w:val="toc 1"/>
    <w:basedOn w:val="941"/>
    <w:next w:val="941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941"/>
    <w:next w:val="941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941"/>
    <w:next w:val="941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941"/>
    <w:next w:val="941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941"/>
    <w:next w:val="941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941"/>
    <w:next w:val="941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941"/>
    <w:next w:val="941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941"/>
    <w:next w:val="941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941"/>
    <w:next w:val="941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941"/>
    <w:next w:val="941"/>
    <w:uiPriority w:val="99"/>
    <w:unhideWhenUsed/>
    <w:pPr>
      <w:spacing w:after="0" w:afterAutospacing="0"/>
    </w:pPr>
  </w:style>
  <w:style w:type="paragraph" w:styleId="941" w:default="1">
    <w:name w:val="Normal"/>
    <w:qFormat/>
    <w:rPr>
      <w:rFonts w:eastAsiaTheme="minorEastAsia"/>
      <w:lang w:eastAsia="ru-RU"/>
    </w:rPr>
  </w:style>
  <w:style w:type="paragraph" w:styleId="942">
    <w:name w:val="Heading 1"/>
    <w:basedOn w:val="941"/>
    <w:next w:val="941"/>
    <w:link w:val="96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943">
    <w:name w:val="Heading 2"/>
    <w:basedOn w:val="941"/>
    <w:next w:val="941"/>
    <w:link w:val="96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944">
    <w:name w:val="Heading 3"/>
    <w:basedOn w:val="941"/>
    <w:next w:val="941"/>
    <w:link w:val="96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945">
    <w:name w:val="Heading 4"/>
    <w:basedOn w:val="941"/>
    <w:next w:val="941"/>
    <w:link w:val="96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table" w:styleId="949">
    <w:name w:val="Table Grid"/>
    <w:basedOn w:val="947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0">
    <w:name w:val="Hyperlink"/>
    <w:basedOn w:val="946"/>
    <w:uiPriority w:val="99"/>
    <w:unhideWhenUsed/>
    <w:rPr>
      <w:color w:val="0000ff" w:themeColor="hyperlink"/>
      <w:u w:val="single"/>
    </w:rPr>
  </w:style>
  <w:style w:type="character" w:styleId="951">
    <w:name w:val="FollowedHyperlink"/>
    <w:basedOn w:val="946"/>
    <w:uiPriority w:val="99"/>
    <w:semiHidden/>
    <w:unhideWhenUsed/>
    <w:rPr>
      <w:color w:val="800080" w:themeColor="followedHyperlink"/>
      <w:u w:val="single"/>
    </w:rPr>
  </w:style>
  <w:style w:type="paragraph" w:styleId="952" w:customStyle="1">
    <w:name w:val="body"/>
    <w:basedOn w:val="941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/>
      <w:color w:val="000000"/>
      <w:sz w:val="20"/>
      <w:szCs w:val="20"/>
    </w:rPr>
  </w:style>
  <w:style w:type="paragraph" w:styleId="953">
    <w:name w:val="Header"/>
    <w:basedOn w:val="941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Верхний колонтитул Знак"/>
    <w:basedOn w:val="946"/>
    <w:link w:val="953"/>
    <w:uiPriority w:val="99"/>
    <w:rPr>
      <w:rFonts w:eastAsiaTheme="minorEastAsia"/>
      <w:lang w:eastAsia="ru-RU"/>
    </w:rPr>
  </w:style>
  <w:style w:type="paragraph" w:styleId="955">
    <w:name w:val="Footer"/>
    <w:basedOn w:val="941"/>
    <w:link w:val="9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6" w:customStyle="1">
    <w:name w:val="Нижний колонтитул Знак"/>
    <w:basedOn w:val="946"/>
    <w:link w:val="955"/>
    <w:uiPriority w:val="99"/>
    <w:rPr>
      <w:rFonts w:eastAsiaTheme="minorEastAsia"/>
      <w:lang w:eastAsia="ru-RU"/>
    </w:rPr>
  </w:style>
  <w:style w:type="paragraph" w:styleId="957">
    <w:name w:val="List Paragraph"/>
    <w:basedOn w:val="941"/>
    <w:uiPriority w:val="34"/>
    <w:qFormat/>
    <w:pPr>
      <w:contextualSpacing/>
      <w:ind w:left="720"/>
    </w:pPr>
  </w:style>
  <w:style w:type="character" w:styleId="958" w:customStyle="1">
    <w:name w:val="Без интервала Знак"/>
    <w:basedOn w:val="946"/>
    <w:link w:val="959"/>
    <w:uiPriority w:val="1"/>
    <w:rPr>
      <w:rFonts w:ascii="Times New Roman" w:hAnsi="Times New Roman" w:cs="Times New Roman" w:eastAsiaTheme="minorEastAsia"/>
      <w:lang w:eastAsia="ru-RU"/>
    </w:rPr>
  </w:style>
  <w:style w:type="paragraph" w:styleId="959">
    <w:name w:val="No Spacing"/>
    <w:link w:val="95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  <w:lang w:eastAsia="ru-RU"/>
    </w:rPr>
  </w:style>
  <w:style w:type="paragraph" w:styleId="960">
    <w:name w:val="Normal (Web)"/>
    <w:basedOn w:val="94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61">
    <w:name w:val="Strong"/>
    <w:basedOn w:val="946"/>
    <w:uiPriority w:val="22"/>
    <w:qFormat/>
    <w:rPr>
      <w:b/>
      <w:bCs/>
    </w:rPr>
  </w:style>
  <w:style w:type="character" w:styleId="962" w:customStyle="1">
    <w:name w:val="Заголовок 1 Знак"/>
    <w:basedOn w:val="946"/>
    <w:link w:val="94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963" w:customStyle="1">
    <w:name w:val="Заголовок 2 Знак"/>
    <w:basedOn w:val="946"/>
    <w:link w:val="94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styleId="964" w:customStyle="1">
    <w:name w:val="Заголовок 3 Знак"/>
    <w:basedOn w:val="946"/>
    <w:link w:val="944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styleId="965" w:customStyle="1">
    <w:name w:val="Заголовок 4 Знак"/>
    <w:basedOn w:val="946"/>
    <w:link w:val="94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paragraph" w:styleId="966">
    <w:name w:val="Normal Indent"/>
    <w:basedOn w:val="941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967">
    <w:name w:val="Subtitle"/>
    <w:basedOn w:val="941"/>
    <w:next w:val="941"/>
    <w:link w:val="96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968" w:customStyle="1">
    <w:name w:val="Подзаголовок Знак"/>
    <w:basedOn w:val="946"/>
    <w:link w:val="96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969">
    <w:name w:val="Title"/>
    <w:basedOn w:val="941"/>
    <w:next w:val="941"/>
    <w:link w:val="970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970" w:customStyle="1">
    <w:name w:val="Заголовок Знак"/>
    <w:basedOn w:val="946"/>
    <w:link w:val="96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971">
    <w:name w:val="Emphasis"/>
    <w:basedOn w:val="946"/>
    <w:uiPriority w:val="20"/>
    <w:qFormat/>
    <w:rPr>
      <w:i/>
      <w:iCs/>
    </w:rPr>
  </w:style>
  <w:style w:type="paragraph" w:styleId="972">
    <w:name w:val="Caption"/>
    <w:basedOn w:val="941"/>
    <w:next w:val="941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973" w:customStyle="1">
    <w:name w:val="msonormal"/>
    <w:basedOn w:val="94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74" w:customStyle="1">
    <w:name w:val="Неразрешенное упоминание1"/>
    <w:basedOn w:val="94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2/" TargetMode="External"/><Relationship Id="rId28" Type="http://schemas.openxmlformats.org/officeDocument/2006/relationships/hyperlink" Target="https://resh.edu.ru/subject/43/2/" TargetMode="External"/><Relationship Id="rId29" Type="http://schemas.openxmlformats.org/officeDocument/2006/relationships/hyperlink" Target="https://resh.edu.ru/subject/43/2/" TargetMode="External"/><Relationship Id="rId30" Type="http://schemas.openxmlformats.org/officeDocument/2006/relationships/hyperlink" Target="https://resh.edu.ru/subject/43/2/" TargetMode="External"/><Relationship Id="rId31" Type="http://schemas.openxmlformats.org/officeDocument/2006/relationships/hyperlink" Target="https://resh.edu.ru/subject/43/2/" TargetMode="External"/><Relationship Id="rId32" Type="http://schemas.openxmlformats.org/officeDocument/2006/relationships/hyperlink" Target="https://resh.edu.ru/subject/43/2/" TargetMode="External"/><Relationship Id="rId33" Type="http://schemas.openxmlformats.org/officeDocument/2006/relationships/hyperlink" Target="https://resh.edu.ru/subject/43/2/" TargetMode="External"/><Relationship Id="rId34" Type="http://schemas.openxmlformats.org/officeDocument/2006/relationships/hyperlink" Target="https://resh.edu.ru/subject/43/2/" TargetMode="External"/><Relationship Id="rId3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resh.edu.ru/subject/43/2/" TargetMode="External"/><Relationship Id="rId3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resh.edu.ru/subject/43/2/" TargetMode="External"/><Relationship Id="rId4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resh.edu.ru/subject/43/2/" TargetMode="External"/><Relationship Id="rId42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.ru/subject/43/2/" TargetMode="External"/><Relationship Id="rId4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285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21AB4-0044-4AFC-8B09-5B2B685D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15</cp:revision>
  <dcterms:created xsi:type="dcterms:W3CDTF">2023-09-12T07:14:00Z</dcterms:created>
  <dcterms:modified xsi:type="dcterms:W3CDTF">2024-09-19T07:46:49Z</dcterms:modified>
</cp:coreProperties>
</file>