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86131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61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61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61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61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61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61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61"/>
        <w:tabs>
          <w:tab w:val="left" w:pos="5340" w:leader="none"/>
        </w:tabs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ab/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61"/>
        <w:jc w:val="center"/>
        <w:rPr>
          <w:rFonts w:ascii="Liberation Serif" w:hAnsi="Liberation Serif" w:eastAsia="Times New Roman" w:cs="Liberation Serif"/>
          <w:sz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</w:p>
    <w:p>
      <w:pPr>
        <w:pStyle w:val="961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pStyle w:val="961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pStyle w:val="961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961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61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61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61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61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61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961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ID</w:t>
      </w:r>
      <w:r>
        <w:rPr>
          <w:rFonts w:ascii="Times New Roman" w:hAnsi="Times New Roman"/>
          <w:color w:val="000000"/>
          <w:sz w:val="28"/>
          <w:lang w:val="ru-RU"/>
        </w:rPr>
        <w:t xml:space="preserve"> 4179291)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безопасности и защиты Родины»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jc w:val="center"/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End w:id="0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по учебному предмету "Основы безопасности и защиты Родины" (далее – РПУ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П,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Программа ОБЗР позволит учителю построить освоение содержания в логике последовательного нарастания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Программа ОБЗР обеспечивает: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взаимосвязь личностных,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метапредметных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подготовку выпускников к решению актуальных практических задач безопасности жизнедеятельности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бщая характеристика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«О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сновы безопасности и защиты Родины»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1. «Безопасное и устойчивое развитие личности, общества, государства».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2. «Основы военной подготовки».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3. «Культура безопасности жизнедеятельности в современном обществе».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4. «Безопасность в быту».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5. «Безопасность на транспорте».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6. «Безопасность в общественных местах».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7. «Безопасность в природной среде».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8. «Основы медицинских знаний. Оказание первой помощи».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9. «Безопасность в социуме».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10. «Безопасность в информационном пространстве».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11. «Основы противодействия экстремизму и терроризму».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парадигме безопасной жизнедеятельности: «предвидеть опасность, по возможности её избегать, при необходимости безопасно действовать».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др.) возрастает приоритет вопросов безопасно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Актуальность совершенствования учебно-методического обеспечения образовательного процесса по учебному предмету ОБ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определяется системообразующими документами в области безопасности: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Стратегией национальной безопасности Российской Федерации (Указ Президента Российской Федерации от 02.07.2021 № 400), Национальными целями развития Российской Федерации на период до 2030 года (Указ Президента Российской Федерации от 21.07.2020 г. № 474),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осударственной программой Российской Федерации «Развитие образования» (Постановление Правительства Российской Федерации от 26.12.2017 г. № 1642).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познавательное направление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содержания учебного предмета через демонстрацию учащимся примеров ответственного, гражданского поведения, проявления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ель изучения учебного предмета «Основы безопасности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 защиты Родины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Целью изучения ОБЗР на уровне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способность применять принципы и правила безопасного поведения в повседневной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ab/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В УКП «РДБ»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ы учебного предмета ОБ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ЗР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есто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«О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сновы безопасности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и защиты Родины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 в учебном плане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Всего на изучение учебного предмета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уровне среднего общего образования отв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одится 68 уроков в 10–11 классах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(по 34 уроков в каждом классе).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«ОСНОВЫ БЕЗОПАСНОСТИ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 ЗАЩИТЫ РОДИНЫ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1. «Безопасное и устойчивое развитие личности, общества, государства»: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правовая основа обеспечения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принципы обеспечения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национальных приоритетов как условие обеспечения национальной безопасности и устойчивого развития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взаимодействие личности, государства и общества в реализации национальных приоритетов;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правоохранительных органов и специальных служб в обеспечении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личности, общества и государства в предупреждении противоправной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Единая государственная система предупреждения и ликвидации чрезвычайных ситуаций (РСЧС), структура, режимы функционирования;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территориальный и функциональный принцип организации РСЧС, её задачи и примеры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права и обязанности граждан в области защиты от чрезвычайных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 гражданской обороны;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права и обязанности граждан Российской Федерации в области гражданской обороны;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Вооружённых Сил Российской Федерации в обеспечении национальной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2. «Основы военной подготовки»: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общевойскового боя;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понятия общевойскового боя (бой, удар, огонь, маневр);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маневра;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походный, предбоевой и боевой порядок действия подразделений;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оборона, ее задачи и принципы;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наступление, задачи и способы;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требования курса стрельб по организации, порядку и мерам безопасности во время стрельб и тренировок;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обращения с оружием;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условий выполнения упражнения начальных стрельб из стрелкового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удержания оружия и правильность прицеливания;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перспективы и тенденции развития современного стрелкового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возникновения и развития робототехнических комплексов;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виды, предназначение, тактико-технические характеристики и общее устройство беспилотных летательных аппаратов (далее – БПЛА);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конструктивные особенности БПЛА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квадрокоптерного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типа;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возникновения и развития радиосвязи;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радиосвязь, назначение и основные требования;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предназначение, общее устройство и тактико-технические характеристики переносных радиостанций;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местность как элемент боевой обстановки;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шанцевый инструмент, его назначение, применение и сбережение;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оборудования позиции отделения;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назначение, размеры и последовательность оборудования окопа для стрелка;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оружия массового поражения, история его развития, примеры применения, его роль в современном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поражающие факторы ядерных взрывов;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отравляющие вещества, их назначение и классификация;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внешние признаки применения бактериологического (биологического)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зажигательное оружие и способы защиты от него;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 и назначение штатных и подручных средств первой помощи;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боевых ранений и опасность их получения;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алгоритм оказания первой помощи при различных состояниях;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зоны оказания первой помощи;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характеристика особенностей «красной», «желтой» и «зеленой» зон;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объем мероприятий первой помощи в «красной», «желтой» и «зеленой» зонах;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выполнения мероприятий первой помощи в «красной», «желтой» и «зеленой» зонах;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прохождения службы по призыву, освоение военно-учетных специальностей;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прохождения службы по контракту;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организация подготовки офицерских кадров для Вооруженных Сил 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военно-учебные заведение и военно-учебные центры.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3. «Культура безопасности жизнедеятельности в современном обществе»: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«культура безопасности», его значение в жизни человека, общества,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соотношение понятий «опасность», «безопасность», «риск» (угроза);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соотношение понятий «опасная ситуация», «чрезвычайная ситуация»;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принципы (правила)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индивидуальный, групповой, общественно-государственный уровень решения задачи обеспечения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виктимность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»,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виктимное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поведение», «безопасное поведение»;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действий и поступков человека на его безопасность и благополучие;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действия, позволяющие предвидеть опасность;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действия, позволяющие избежать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 в опасной и чрезвычайной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риск-ориентированное мышление как основа обеспечения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риск-ориентированный подход к обеспечению безопасности личности, общества,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4. «Безопасность в быту»: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источники опасности в быту,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правила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защита прав потребителя;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при осуществлении покупок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предупреждение бытовых травм;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правила безопасного поведения при обращении и газовыми и электрическими приборами;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последствия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электротравмы;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проведения сердечно-легочной реанимации;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правила пожарной безопасности в быту;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термические и химические ожоги, первая помощь при ожогах;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коммуникация с соседями;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меры по предупреждению преступлений;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аварии на коммунальных системах жизнеобеспечения;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ситуации аварии на коммунальной системе;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вызова аварийных служб и взаимодействия с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 в экстренных случаях.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5. «Безопасность на транспорте»: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появления правил дорожного движения и причины их изменчивости;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риск-ориентированный подход к обеспечению безопасности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взаимосвязь безопасности водителя и пассажира;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при поездке в легковом автомобиле, автобусе;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ответственность водителя, ответственность пассажира;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представления о знаниях и навыках, необходимых водителю;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6. «Безопасность в общественных местах»: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общественные места и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в общественных местах закрытого и открытого типа, общие правила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риске возникновения или возникновении толпы, давки;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эмоциональное заражение в толпе, способы самопомощи, правила безопасного поведения при попадании в агрессивную и паническую толпу;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при проявлении агрессии;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криминогенные ситуации в общественных местах, правила безопасного поведения, порядок действия при попадании в опасную ситуацию;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в случаях, когда потерялся человек (ребёнок; взрослый; пожилой человек; человек с ментальными расстройствами);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в ситуации, если вы обнаружили потерявшегося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меры безопасности и порядок действий при угрозе обрушения зданий и отдельных конструкций;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меры безопасности и порядок поведения при угрозе, в случае террористического акта.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7. «Безопасность в природной среде»: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отдых на природе, источники опасности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правила безопасного поведения в лесу, в горах, на водоёмах;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правила безопасности в походе;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обеспечения безопасности в лыжном походе;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обеспечения безопасности в водном походе;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обеспечения безопасности в горном походе;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ориентирование на местности;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GPS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в случаях, когда человек потерялся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источники опасности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автономных условия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сооружение убежища, получение воды и питания;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защиты от перегрева и переохлаждения в разных природных условиях, первая помощь при перегревании, переохлаждении и отморожении;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чрезвычайные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пожары, возможности прогнозирования и предупреждения;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поведения, последствия природных пожаров для людей и окружающей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чрезвычайные ситуации, вызванные опасными гидрологическими явлениями и процессами: паводки, половодья, цунами, сели, лавины;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деятельности человека на природную среду;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и источники загрязнения Мирового океана, рек, почвы, космоса;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чрезвычайные ситуации экологического характера, возможности прогнозирования, предупреждения, смягчения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экологическая грамотность и разумное природопользование.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8. «Основы медицинских знаний. Оказание первой помощи»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«здоровье», «охрана здоровья», «здоровый образ жизни», «лечение», «профилактика»;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биологические, социально-экономические, экологические (геофизические), психологические факторы, влияющие на здоровье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составляющие здорового образа жизни: сон, питание, физическая активность, психологическое благополучие;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представления об инфекционных заболеваниях;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механизм распространения и способы передачи инфекционных заболеваний;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чрезвычайные ситуации биолого-социального характера, меры профилактики и защиты;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вакцинации, национальный календарь профилактических прививок;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вакцинация по эпидемиологическим показаниям;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значение изобретения вакцины для человечества;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неинфекционные заболевания, самые распространённые неинфекционные заболевания;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факторы риска возникновения сердечно-сосудистых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факторы риска возникновения онкологических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факторы риска возникновения заболеваний дыхательной системы;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факторы риска возникновения эндокринных заболеваний;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меры профилактики неинфекционных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диспансеризации в профилактике неинфекционных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психическое здоровье и психологическое благополучие;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критерии психического здоровья и психологического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факторы, влияющие на психическое здоровье и психологическое благополучие;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направления сохранения и укрепления психического здоровья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меры, направленные на сохранение и укрепление психического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первая помощь, история возникновения скорой медицинской помощи и первой помощи;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состояния, при которых оказывается первая помощь;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мероприятия по оказанию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алгоритм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 при прибытии скорой медицинской помощи.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9. «Безопасность в социуме»: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понятия «общение»;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навыки конструктивного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представления о понятиях «социальная группа», «большая группа», «малая группа»;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межличностное общение, общение в группе, межгрупповое общение (взаимодействие);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общения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психологические характеристики группы и особенности взаимодействия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групповые нормы и ценности;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коллектив как социальная группа;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психологические закономерности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«конфликт», стадии развития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конфликты в межличностном общении, конфликты в малой группе;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факторы, способствующие и препятствующие эскалации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поведения в конфликте;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деструктивное и агрессивное поведение;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конструктивное поведение в конфликте;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регуляции эмоций при разрешении конфликта, способы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саморегуляции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разрешения конфликтных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формы участия третьей стороны в процессе урегулирования и разрешения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ведение переговоров при разрешении конфликта;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опасные проявления конфликтов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буллинг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насилие);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противодействия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буллингу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проявлению насилия;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психологического воздействия;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психологическое влияние в малой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положительные и отрицательные стороны конформизма;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эмпатия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уважение к партнёру (партнёрам) по общению как основа коммуникации;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убеждающая коммуникация;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манипуляция в общении, цели, технологии и способы противодействия;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психологическое влияние на большие группы;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воздействия на большую группу: заражение; убеждение; внушение; подражание;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деструктивные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псевдопсихологические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противодействие вовлечению молодёжи в противозаконную и антиобщественную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10. «Безопасность в информационном пространстве»: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«цифровая среда», «цифровой след»;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цифровой среды на жизнь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приватность, персональные данные;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«цифровая зависимость», её признаки и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пасности и риски цифровой среды, их источники;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вредоносное программное обеспечение;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вредоносного программного обеспечения, его цели, принципы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защиты от вредоносного программного 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кража персональных данных, паролей;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мошенничество,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фишинг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правила защиты от мошенников;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использования устройств и программ;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поведенческие опасности в цифровой среде и их причины;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опасные персоны, имитация близких социальных отношений;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неосмотрительное поведение и коммуникация в Интернете как угроза для будущей жизни и карьеры;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травля в Интернете, методы защиты от травли;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деструктивные сообщества и деструктивный контент в цифровой среде, их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механизмы вовлечения в деструктивные сообщества;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вербовка, манипуляция, «воронки вовлечения»;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радикализация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деструктива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профилактика и противодействие вовлечению в деструктивные сообщества;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коммуникации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достоверность информации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источники информации, проверка на достоверность;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«информационный пузырь», манипуляция сознанием, пропаганда;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фальшивые аккаунты, вредные советчики, манипуляторы;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фейк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», цели и виды, распространение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фейков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 инструменты для распознавания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фейковых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текстов и изображений;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прав человека в цифровой среде, их защита;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ответственность за действия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запрещённый контент;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защита прав в цифровом пространстве.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11. «Основы противодействия экстремизму и терроризму»: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экстремизм и терроризм как угроза устойчивого развития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«экстремизм» и «терроризм», их взаимосвязь;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варианты проявления экстремизма, возможные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преступления террористической направленности, их цель, причины, последствия;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опасность вовлечения в экстремистскую и террористическую деятельность: способы и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предупреждение и противодействие вовлечению в экстремистскую и террористическую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 террористических актов;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уровни террористической угрозы;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и порядок действий при угрозе или в случае террористического акта, проведении контртеррористической операции;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правовые основы противодействия экстремизму и терроризму в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государственной системы противодействия экстремизму и терроризму, ее цели, задачи, принципы;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права и обязанности граждан и общественных организаций в области противодействия экстремизму и терроризму.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720" w:firstLine="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РЕЗУЛЬТАТЫ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ОСВОЕНИЯ УЧЕБНОГО ПРЕДМЕТА 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«ОСНОВЫ БЕЗОПАСНОСТИ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И ЗАЩИТЫ РОДИНЫ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изучения ОБЗР включают: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 Гражданское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активной гражданской позиции обучающегося, готового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 способного применять принципы и правила безопасного поведения в течение всей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взаимодействию с обществом и государством в обеспечении безопасности жизни и здоровья населения;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 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российской 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3) Духовно-нравственное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духовных ценностей российского народа и российского воинства;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способность оценивать ситуацию и принимать осознанные решен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волонтёрства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добровольчества;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эстетическое отношение к миру в сочетании с культурой безопасности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взаимозависимости успешности и полноценного развития и безопасного поведения в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мировоззрен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6) Физическое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ценности жизни,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ответственного отношения к своему здоровью и здоровью окружающих;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приёмов оказания первой помощи и готовность применять их в случае необходимости;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потребность в регулярном ведении здорового образа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последствий и активное неприятие вредных привычек и иных форм причинения вреда физическому и психическому здоровью;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7) 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осознанному и ответственному соблюдению требований безопасности в процессе трудовой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интерес к различным сферам профессиональной деятельности, включая военно-профессиональную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и способность к образованию и самообразованию на протяжении всей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8) 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расширение представлений о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цели действий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планировать и осуществлять учебные действия в условиях дефицита информации, необходимой для решения стоящей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развивать творческое мышление при решении ситуационных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научной терминологией, ключевыми понятиями и методами в области безопасности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критически оценивать полученные в ходе решения учебных задач результаты, обосновывать предложения по их корректировке в новых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приобретённые знания и навыки, оценивать возможность их реализации в реальных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навыками по предотвращению рисков, профилактике угроз и защите от опасностей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осуществлять в ходе образовательной деятельности безопасную коммуникацию, переносить принципы её организации в повседневную жизнь;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приёмами безопасного межличностного и группового общения; безопасно действовать по избеганию конфликтных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аргументированно, логично и ясно излагать свою точку зрения с использованием языковых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выявлять проблемные вопросы, выбирать оптимальный способ и составлять план их решения в конкретных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делать осознанный выбор в новой ситуации, аргументировать его; брать ответственность за своё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Самоконтроль, 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приёмы рефлексии для анализа и оценки образовательной ситуации, выбора оптимального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себя, понимая свои недостатки и достоинства, невозможности контроля всего вокруг;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мотивы и аргументы других при анализе и оценке образовательной ситуации; признавать право на ошибку свою и чужую.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Совместная деятельность: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в конкретной учебной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ставить цели и организовывать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свой вклад и вклад каждого участника команды в общий результат по совместно разработанным критериям;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характеризуют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результаты, формируемые в ходе изучения ОБЗР, должны обеспечивать: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2) знание задач и основных при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3)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4)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5)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6)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7)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8)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возможных исто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9)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важности соблюдения правил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общественных местах, на транспорте, в природной среде; знать права и обязанности граждан в области пожарной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здоровом образе жизни и его роли в сохранен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14)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нетерпимости к проявлениям насилия в социальном взаимодейст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15)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об опасности и негативном влиянии на ж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Достижение результатов освоения программы ОБЗР обеспечивается посредством достижения предметных результатов освоения модулей ОБЗР.</w:t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№ 1. «Безопасное и устойчивое развитие личности, общества, государства»: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правовые основы и принципы обеспечения национальной безопасности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роль правоохранительных органов и специальных служб в обеспечении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роль личности, общества и государства в предупреждении противоправной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правовую основу защиты населения и территорий от чрезвычайных ситуаций природного и техногенного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права и обязанности граждан Российской Федерации в области гражданской обороны;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действовать при сигнале «Внимание всем!», в том числе при химической и радиационной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роль Вооружённых Сил Российской в обеспечении национальной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№ 2. «Основы военной подготовки»: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строевые приёмы в движении без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строевые приёмы в движении без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основах общевойскового боя;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основных видах общевойскового боя и способах маневра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походном, предбоевом и боевом порядке подразделений;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способы действий военнослужащего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и меры безопасности при обращении с оружием;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меры безопасности при проведении занятий по боевой подготовке и обращении с оружием;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способы удержания оружия, правила прицеливания и производства меткого выстрела;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современных видах короткоствольного стрелкового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истории возникновения и развития робототехнических комплексов;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конструктивных особенностях БПЛА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квадрокоптерного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типа;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способах боевого применения БПЛА;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истории возникновения и развития 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назначении радиосвязи и о требованиях, предъявляемых к радиосвязи;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видах, предназначении, тактико-технических характеристиках современных переносных радиостанций;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тактических свойствах местности и их влиянии на боевые действия войск;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шанцевом инструменте;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позиции отделения и порядке оборудования окопа для стрелка;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видах оружия массового поражения и их поражающих факторах;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способы действий при применении противником оружия массового поражения;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особенности оказания первой помощи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условные зоны оказания первой помощи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приемы самопомощи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военно-учетных специальностях;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особенности прохождение военной службы по призыву и по контракту;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представления о военно-учебных заведениях;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системе военно-учебных центров при учебных заведениях высшего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№ 3. «Культура безопасности жизнедеятельности в современном обществе»: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общие принципы безопасного поведения,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понятий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виктимное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поведение», «безопасное поведение»;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влияние поведения человека на его безопасность, приводить примеры;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оценки своих действий с точки зрения их влияния на безопасность;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суть риск-ориентированного подхода к обеспечению безопасности;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реализации риск-ориентированного подхода на уровне личности, общества,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№ 4. «Безопасность в быту»: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риски возникновения бытовых отравлений, иметь навыки их профилактики;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первой помощи при бытовых отравлениях;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оценивать риски получения бытовых травм;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поведения и риска получить травму;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пожарной безопасности и электробезопасности, понимать влияние соблюдения правил на безопасность в быту;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в быту при использовании газового и электрического оборудования;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поведения при угрозе и возникновении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первой помощи при бытовых травмах, ожогах, порядок проведения сердечно-лёгочной реанимации;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влияние конструктивной коммуникации с соседями на уровень безопасности,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риски противоправных действий, выработать навыки, снижающие криминогенные риски;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при возникновении аварии на коммунальной системе;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взаимодействия с коммунальными службами.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№ 5. «Безопасность на транспорте»: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дорожного движения;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изменения правил дорожного движения в зависимости от изменения уровня рисков (риск-ориентированный подход);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риски для пешехода при разных условиях, выработать навыки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права, обязанности и иметь представление об ответственности пешехода, пассажира, водителя;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знаниях и навыках, необходимых водителю;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безопасного поведения при дорожно-транспортных происшествиях разного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оказания первой помощи, навыки пользования огнетушителем;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источники опасности на различных видах транспорта,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безопасного поведения на транспорте, приводить примеры влияния поведения на безопасность;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порядке действий при возникновении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опасныхи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чрезвычайных ситуаций на различных видах транспорта.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№ 6. «Безопасность в общественных местах»: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перечислять и классифицировать основные источники опасности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общие правила безопасного поведения в общественных местах, характеризовать их влияние на безопасность;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оценки рисков возникновения толпы, давки;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риски возникновения ситуаций криминогенного характера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при проявлении агрессии;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безопасном поведении для снижения рисков криминогенного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риски потеряться в общественном месте;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порядок действий в случаях, когда потерялся человек;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пожарной безопасности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особенности поведения при угрозе пожара и пожаре в общественных местах разного типа;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при угрозе обрушения или обрушении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зданий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или отдельных конструкций;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правилах поведения при угрозе или в случае террористического акта в общественном месте.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№ 7 «Безопасность в природной среде»: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и классифицировать источники опасности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особенности безопасного поведения при нахождении в природной среде, в том числе в лесу, на водоёмах, в горах;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безопасного поведения,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минимизирующие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риски потеряться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 порядке действий, если человек потерялся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основных источниках опасности при автономном нахождении в природной среде, способах подачи сигнала о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первой помощи при перегреве, переохлаждении, отморожении, навыки транспортировки пострадавших;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 характеризовать природные чрезвычайные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причины и признаки возникновения природных пожаров;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влияние поведения человека на риски возникновения природных пожаров;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угрозе и возникновении природного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источники экологических угроз, обосновывать влияние человеческого фактора на риски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значение риск-ориентированного подхода к обеспечению экологической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экологической грамотности и разумного природопользования.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№ 8. «Основы медицинских знаний. Оказание первой помощи»: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степень влияния биологических, социально-экономических, экологических, психологических факторов на здоровье;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значение здорового образа жизни и его элементов для человека, приводить примеры из собственного опыта;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инфекционные заболевания, знать основные способы распространения и передачи 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мер личной профилактики;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роль вакцинации в профилактике инфекционных заболеваний,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значение национального календаря профилактических прививок и вакцинации населения, роль вакцинации для общества в целом;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понятия «вакцинация по эпидемиологическим показаниям»;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вызова скорой медицинской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значение образа жизни в профилактике и защите от неинфекционных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значение диспансеризации для ранней диагностики неинфекционных заболеваний, знать порядок прохождения диспансеризации;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понятий «психическое здоровье» и «психологическое благополучие», характеризовать их влияние на жизнь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критерии психического здоровья и психологического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факторы, влияющие на психическое здоровье и психологическое благополучие;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 основных направления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сохранения и укрепления психического здоровья и психологического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негативное влияние вредных привычек на умственную и физическую работоспособность, благополучие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роль раннего выявления психических расстройств и создания благоприятных условий для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понятия «инклюзивное обучение»;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навыки, позволяющие минимизировать влияние хронического стресса;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признаки психологического неблагополучия и критерии обращения за помощью;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правовые основы оказания первой помощи в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понятий «первая помощь», «скорая медицинская помощь», их соотношение;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 состояниях, при которых оказывается первая помощь, и действиях при оказании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применения алгоритма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№ 9. «Безопасность в социуме»: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конструктивного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понятий «социальная группа», «малая группа», «большая группа»;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взаимодействие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влияние групповых норм и ценностей на комфортное и безопасное взаимодействие в группе,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понятия «конфликт»;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стадии развития конфликта,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факторы, способствующие и препятствующие развитию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конструктивного разрешения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условия привлечения третьей стороны для разрешения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способах пресечения опасных проявлений конфликтов;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способы противодействия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буллингу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проявлениям насилия;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способы психологического воздействия;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особенности убеждающей коммуникации;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понятия «манипуляция»;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характеристики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манипулятивного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воздействия, приводить примеры;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представления о способах противодействия манипуляции;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механизмы воздействия на большую группу (заражение, убеждение, внушение, подражание и другие),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деструктивных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псевдопсихологических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технологиях и способах противодействия.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№ 10. «Безопасность в информационном пространстве»: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цифровую среду, её влияние на жизнь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понятий «цифровая среда», «цифровой след», «персональные данные»;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по снижению рисков, и защите от опасностей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понятий «программное обеспечение», «вредоносное программное обеспечение»;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и классифицировать опасности, анализировать риски, источником которых является вредоносное программное обеспечение;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использования устройств и программ;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перечислять и классифицировать опасности, связанные с поведением людей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безопасной коммуникации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и взаимосвязь понятий «достоверность информации», «информационный пузырь»,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фейк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способах проверки достоверности, легитимности информации, её соответствия правовым и морально-этическим нормам;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правовые основы взаимодействия с цифровой средой, выработать навыки безопасных действий по защите прав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права, обязанности и иметь представление об ответственности граждан и юридических лиц в информационном пространстве.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№ 11. «Основы противодействия экстремизму и терроризму»: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экстремизм и терроризм как угрозу благополучию человека, стабильности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и взаимосвязь понятий «экстремизм» и «терроризм»; анализировать варианты их проявления и возможные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методах и видах террористической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уровни террористической опасности, иметь навыки безопасных действий при их объявлении;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правовые основы, структуру и задачи государственной системы противодействия экстремизму и терроризму;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br w:type="page" w:clear="all"/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62"/>
        <w:jc w:val="center"/>
        <w:rPr>
          <w:b/>
        </w:rPr>
      </w:pPr>
      <w:r>
        <w:rPr>
          <w:b/>
        </w:rPr>
        <w:t xml:space="preserve">10 КЛАСС</w:t>
      </w:r>
      <w:r>
        <w:rPr>
          <w:b/>
        </w:rPr>
      </w:r>
      <w:r>
        <w:rPr>
          <w:b/>
        </w:rPr>
      </w:r>
    </w:p>
    <w:p>
      <w:pPr>
        <w:pStyle w:val="962"/>
        <w:jc w:val="center"/>
        <w:rPr>
          <w:sz w:val="23"/>
          <w:szCs w:val="23"/>
        </w:rPr>
      </w:pPr>
      <w:r>
        <w:rPr>
          <w:bCs/>
          <w:sz w:val="23"/>
          <w:szCs w:val="23"/>
        </w:rPr>
        <w:t xml:space="preserve">Индивидуальная</w:t>
      </w:r>
      <w:r>
        <w:rPr>
          <w:bCs/>
          <w:sz w:val="23"/>
          <w:szCs w:val="23"/>
        </w:rPr>
        <w:t xml:space="preserve"> форма организации обучения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pStyle w:val="962"/>
        <w:jc w:val="center"/>
        <w:rPr>
          <w:sz w:val="23"/>
          <w:szCs w:val="23"/>
        </w:rPr>
      </w:pPr>
      <w:r>
        <w:rPr>
          <w:bCs/>
          <w:sz w:val="23"/>
          <w:szCs w:val="23"/>
        </w:rPr>
        <w:t xml:space="preserve">3</w:t>
      </w:r>
      <w:r>
        <w:rPr>
          <w:bCs/>
          <w:sz w:val="23"/>
          <w:szCs w:val="23"/>
        </w:rPr>
        <w:t xml:space="preserve">4</w:t>
      </w:r>
      <w:r>
        <w:rPr>
          <w:bCs/>
          <w:sz w:val="23"/>
          <w:szCs w:val="23"/>
        </w:rPr>
        <w:t xml:space="preserve"> урока, </w:t>
      </w:r>
      <w:r>
        <w:rPr>
          <w:bCs/>
          <w:sz w:val="23"/>
          <w:szCs w:val="23"/>
        </w:rPr>
        <w:t xml:space="preserve">0,2</w:t>
      </w:r>
      <w:r>
        <w:rPr>
          <w:bCs/>
          <w:sz w:val="23"/>
          <w:szCs w:val="23"/>
        </w:rPr>
        <w:t xml:space="preserve"> час</w:t>
      </w:r>
      <w:r>
        <w:rPr>
          <w:bCs/>
          <w:sz w:val="23"/>
          <w:szCs w:val="23"/>
        </w:rPr>
        <w:t xml:space="preserve">а</w:t>
      </w:r>
      <w:r>
        <w:rPr>
          <w:bCs/>
          <w:sz w:val="23"/>
          <w:szCs w:val="23"/>
        </w:rPr>
        <w:t xml:space="preserve"> в неделю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Style w:val="958"/>
        <w:tblW w:w="9373" w:type="dxa"/>
        <w:tblInd w:w="120" w:type="dxa"/>
        <w:tblLook w:val="04A0" w:firstRow="1" w:lastRow="0" w:firstColumn="1" w:lastColumn="0" w:noHBand="0" w:noVBand="1"/>
      </w:tblPr>
      <w:tblGrid>
        <w:gridCol w:w="531"/>
        <w:gridCol w:w="2087"/>
        <w:gridCol w:w="768"/>
        <w:gridCol w:w="1589"/>
        <w:gridCol w:w="1652"/>
        <w:gridCol w:w="2746"/>
      </w:tblGrid>
      <w:tr>
        <w:tblPrEx/>
        <w:trPr/>
        <w:tc>
          <w:tcPr>
            <w:tcW w:w="531" w:type="dxa"/>
            <w:vMerge w:val="restart"/>
            <w:textDirection w:val="lrTb"/>
            <w:noWrap w:val="false"/>
          </w:tcPr>
          <w:p>
            <w:pPr>
              <w:rPr>
                <w:rFonts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lang w:val="ru-RU"/>
              </w:rPr>
              <w:t xml:space="preserve">№ п/п </w:t>
            </w:r>
            <w:r>
              <w:rPr>
                <w:rFonts w:eastAsia="Times New Roman" w:cs="Times New Roman"/>
                <w:lang w:val="ru-RU"/>
              </w:rPr>
            </w:r>
            <w:r>
              <w:rPr>
                <w:rFonts w:eastAsia="Times New Roman" w:cs="Times New Roman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93" w:type="dxa"/>
            <w:vMerge w:val="restart"/>
            <w:textDirection w:val="lrTb"/>
            <w:noWrap w:val="false"/>
          </w:tcPr>
          <w:p>
            <w:pPr>
              <w:rPr>
                <w:rFonts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eastAsia="Times New Roman" w:cs="Times New Roman"/>
                <w:lang w:val="ru-RU"/>
              </w:rPr>
            </w:r>
            <w:r>
              <w:rPr>
                <w:rFonts w:eastAsia="Times New Roman" w:cs="Times New Roman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W w:w="40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640" w:type="dxa"/>
            <w:vMerge w:val="restart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/>
        <w:tc>
          <w:tcPr>
            <w:tcW w:w="53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9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Всего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64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/>
        <w:tc>
          <w:tcPr>
            <w:tcW w:w="531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193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Безопасное и устойчивое развитие личности, общества, государства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4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640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 w:tooltip="https://m.edsoo.ru/8332b07b" w:history="1">
              <w:r>
                <w:rPr>
                  <w:rStyle w:val="957"/>
                  <w:rFonts w:ascii="Times New Roman" w:hAnsi="Times New Roman"/>
                  <w:lang w:val="ru-RU"/>
                </w:rPr>
                <w:t xml:space="preserve">https://m.edsoo.ru/8332b07b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31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193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Основы военной подготовки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12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640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 w:tooltip="https://m.edsoo.ru/8332b07b" w:history="1">
              <w:r>
                <w:rPr>
                  <w:rStyle w:val="957"/>
                  <w:rFonts w:ascii="Times New Roman" w:hAnsi="Times New Roman"/>
                  <w:lang w:val="ru-RU"/>
                </w:rPr>
                <w:t xml:space="preserve">https://m.edsoo.ru/8332b07b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31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193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Культура безопасности 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жизнедеятельности в современном обществе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2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640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" w:tooltip="https://m.edsoo.ru/8332b07b" w:history="1">
              <w:r>
                <w:rPr>
                  <w:rStyle w:val="957"/>
                  <w:rFonts w:ascii="Times New Roman" w:hAnsi="Times New Roman"/>
                  <w:lang w:val="ru-RU"/>
                </w:rPr>
                <w:t xml:space="preserve">https://m.edsoo.ru/8332b07b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31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193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Безопасность в быту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6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640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" w:tooltip="https://m.edsoo.ru/8332b07b" w:history="1">
              <w:r>
                <w:rPr>
                  <w:rStyle w:val="957"/>
                  <w:rFonts w:ascii="Times New Roman" w:hAnsi="Times New Roman"/>
                  <w:lang w:val="ru-RU"/>
                </w:rPr>
                <w:t xml:space="preserve">https://m.edsoo.ru/8332b07b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31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193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Безопасность на транспорте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5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640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" w:tooltip="https://m.edsoo.ru/8332b07b" w:history="1">
              <w:r>
                <w:rPr>
                  <w:rStyle w:val="957"/>
                  <w:rFonts w:ascii="Times New Roman" w:hAnsi="Times New Roman"/>
                  <w:lang w:val="ru-RU"/>
                </w:rPr>
                <w:t xml:space="preserve">https://m.edsoo.ru/8332b07b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31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6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193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Безопасность в общественных местах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5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640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" w:tooltip="https://m.edsoo.ru/8332b07b" w:history="1">
              <w:r>
                <w:rPr>
                  <w:rStyle w:val="957"/>
                  <w:rFonts w:ascii="Times New Roman" w:hAnsi="Times New Roman"/>
                  <w:lang w:val="ru-RU"/>
                </w:rPr>
                <w:t xml:space="preserve">https://m.edsoo.ru/8332b07b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gridSpan w:val="2"/>
            <w:tcW w:w="2724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34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0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6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</w:r>
            <w:r>
              <w:rPr>
                <w:rFonts w:ascii="Times New Roman" w:hAnsi="Times New Roman"/>
                <w:color w:val="000000"/>
                <w:lang w:val="ru-RU"/>
              </w:rPr>
            </w:r>
            <w:r>
              <w:rPr>
                <w:rFonts w:ascii="Times New Roman" w:hAnsi="Times New Roman"/>
                <w:color w:val="000000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_GoBack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62"/>
        <w:jc w:val="center"/>
        <w:rPr>
          <w:sz w:val="23"/>
          <w:szCs w:val="23"/>
        </w:rPr>
      </w:pPr>
      <w:r>
        <w:rPr>
          <w:bCs/>
          <w:sz w:val="23"/>
          <w:szCs w:val="23"/>
        </w:rPr>
        <w:t xml:space="preserve">Индивидуальная</w:t>
      </w:r>
      <w:r>
        <w:rPr>
          <w:bCs/>
          <w:sz w:val="23"/>
          <w:szCs w:val="23"/>
        </w:rPr>
        <w:t xml:space="preserve"> форма организации обучения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pStyle w:val="962"/>
        <w:jc w:val="center"/>
        <w:rPr>
          <w:sz w:val="23"/>
          <w:szCs w:val="23"/>
        </w:rPr>
      </w:pPr>
      <w:r>
        <w:rPr>
          <w:bCs/>
          <w:sz w:val="23"/>
          <w:szCs w:val="23"/>
        </w:rPr>
        <w:t xml:space="preserve">3</w:t>
      </w:r>
      <w:r>
        <w:rPr>
          <w:bCs/>
          <w:sz w:val="23"/>
          <w:szCs w:val="23"/>
        </w:rPr>
        <w:t xml:space="preserve">4</w:t>
      </w:r>
      <w:r>
        <w:rPr>
          <w:bCs/>
          <w:sz w:val="23"/>
          <w:szCs w:val="23"/>
        </w:rPr>
        <w:t xml:space="preserve"> урока, </w:t>
      </w:r>
      <w:r>
        <w:rPr>
          <w:bCs/>
          <w:sz w:val="23"/>
          <w:szCs w:val="23"/>
        </w:rPr>
        <w:t xml:space="preserve">0,2</w:t>
      </w:r>
      <w:r>
        <w:rPr>
          <w:bCs/>
          <w:sz w:val="23"/>
          <w:szCs w:val="23"/>
        </w:rPr>
        <w:t xml:space="preserve"> час</w:t>
      </w:r>
      <w:r>
        <w:rPr>
          <w:bCs/>
          <w:sz w:val="23"/>
          <w:szCs w:val="23"/>
        </w:rPr>
        <w:t xml:space="preserve">а</w:t>
      </w:r>
      <w:r>
        <w:rPr>
          <w:bCs/>
          <w:sz w:val="23"/>
          <w:szCs w:val="23"/>
        </w:rPr>
        <w:t xml:space="preserve"> в неделю</w:t>
      </w:r>
      <w:r>
        <w:rPr>
          <w:sz w:val="23"/>
          <w:szCs w:val="23"/>
        </w:rPr>
      </w:r>
      <w:r>
        <w:rPr>
          <w:sz w:val="23"/>
          <w:szCs w:val="23"/>
        </w:rPr>
      </w:r>
    </w:p>
    <w:tbl>
      <w:tblPr>
        <w:tblStyle w:val="958"/>
        <w:tblW w:w="9540" w:type="dxa"/>
        <w:tblInd w:w="120" w:type="dxa"/>
        <w:tblLook w:val="04A0" w:firstRow="1" w:lastRow="0" w:firstColumn="1" w:lastColumn="0" w:noHBand="0" w:noVBand="1"/>
      </w:tblPr>
      <w:tblGrid>
        <w:gridCol w:w="531"/>
        <w:gridCol w:w="2168"/>
        <w:gridCol w:w="768"/>
        <w:gridCol w:w="1589"/>
        <w:gridCol w:w="1652"/>
        <w:gridCol w:w="2832"/>
      </w:tblGrid>
      <w:tr>
        <w:tblPrEx/>
        <w:trPr/>
        <w:tc>
          <w:tcPr>
            <w:tcW w:w="531" w:type="dxa"/>
            <w:vMerge w:val="restart"/>
            <w:textDirection w:val="lrTb"/>
            <w:noWrap w:val="false"/>
          </w:tcPr>
          <w:p>
            <w:pPr>
              <w:rPr>
                <w:rFonts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lang w:val="ru-RU"/>
              </w:rPr>
              <w:t xml:space="preserve">№ п/п </w:t>
            </w:r>
            <w:r>
              <w:rPr>
                <w:rFonts w:eastAsia="Times New Roman" w:cs="Times New Roman"/>
                <w:lang w:val="ru-RU"/>
              </w:rPr>
            </w:r>
            <w:r>
              <w:rPr>
                <w:rFonts w:eastAsia="Times New Roman" w:cs="Times New Roman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68" w:type="dxa"/>
            <w:vMerge w:val="restart"/>
            <w:textDirection w:val="lrTb"/>
            <w:noWrap w:val="false"/>
          </w:tcPr>
          <w:p>
            <w:pPr>
              <w:rPr>
                <w:rFonts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eastAsia="Times New Roman" w:cs="Times New Roman"/>
                <w:lang w:val="ru-RU"/>
              </w:rPr>
            </w:r>
            <w:r>
              <w:rPr>
                <w:rFonts w:eastAsia="Times New Roman" w:cs="Times New Roman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W w:w="40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832" w:type="dxa"/>
            <w:vMerge w:val="restart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/>
        <w:tc>
          <w:tcPr>
            <w:tcW w:w="53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6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Всего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83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/>
        <w:tc>
          <w:tcPr>
            <w:tcW w:w="531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168" w:type="dxa"/>
            <w:vAlign w:val="center"/>
            <w:textDirection w:val="lrTb"/>
            <w:noWrap w:val="false"/>
          </w:tcPr>
          <w:p>
            <w:pPr>
              <w:ind w:left="-57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природной среде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832" w:type="dxa"/>
            <w:vAlign w:val="center"/>
            <w:textDirection w:val="lrTb"/>
            <w:noWrap w:val="false"/>
          </w:tcPr>
          <w:p>
            <w:pPr>
              <w:ind w:left="-57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2d60fb5a" w:history="1">
              <w:r>
                <w:rPr>
                  <w:rStyle w:val="957"/>
                  <w:rFonts w:ascii="Times New Roman" w:hAnsi="Times New Roman"/>
                  <w:color w:val="0000ff"/>
                  <w:lang w:val="ru-RU"/>
                </w:rPr>
                <w:t xml:space="preserve">https://m.edsoo.ru/2d60fb5a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31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168" w:type="dxa"/>
            <w:vAlign w:val="center"/>
            <w:textDirection w:val="lrTb"/>
            <w:noWrap w:val="false"/>
          </w:tcPr>
          <w:p>
            <w:pPr>
              <w:ind w:left="-57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медицинских знаний. Оказание первой помощи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832" w:type="dxa"/>
            <w:vAlign w:val="center"/>
            <w:textDirection w:val="lrTb"/>
            <w:noWrap w:val="false"/>
          </w:tcPr>
          <w:p>
            <w:pPr>
              <w:ind w:left="-57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2d60fb5a" w:history="1">
              <w:r>
                <w:rPr>
                  <w:rStyle w:val="957"/>
                  <w:rFonts w:ascii="Times New Roman" w:hAnsi="Times New Roman"/>
                  <w:color w:val="0000ff"/>
                  <w:lang w:val="ru-RU"/>
                </w:rPr>
                <w:t xml:space="preserve">https://m.edsoo.ru/2d60fb5a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31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168" w:type="dxa"/>
            <w:vAlign w:val="center"/>
            <w:textDirection w:val="lrTb"/>
            <w:noWrap w:val="false"/>
          </w:tcPr>
          <w:p>
            <w:pPr>
              <w:ind w:left="-57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социуме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832" w:type="dxa"/>
            <w:vAlign w:val="center"/>
            <w:textDirection w:val="lrTb"/>
            <w:noWrap w:val="false"/>
          </w:tcPr>
          <w:p>
            <w:pPr>
              <w:ind w:left="-57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2d60fb5a" w:history="1">
              <w:r>
                <w:rPr>
                  <w:rStyle w:val="957"/>
                  <w:rFonts w:ascii="Times New Roman" w:hAnsi="Times New Roman"/>
                  <w:color w:val="0000ff"/>
                  <w:lang w:val="ru-RU"/>
                </w:rPr>
                <w:t xml:space="preserve">https://m.edsoo.ru/2d60fb5a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31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168" w:type="dxa"/>
            <w:vAlign w:val="center"/>
            <w:textDirection w:val="lrTb"/>
            <w:noWrap w:val="false"/>
          </w:tcPr>
          <w:p>
            <w:pPr>
              <w:ind w:left="-57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информационном пространстве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832" w:type="dxa"/>
            <w:vAlign w:val="center"/>
            <w:textDirection w:val="lrTb"/>
            <w:noWrap w:val="false"/>
          </w:tcPr>
          <w:p>
            <w:pPr>
              <w:ind w:left="-57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2d60fb5a" w:history="1">
              <w:r>
                <w:rPr>
                  <w:rStyle w:val="957"/>
                  <w:rFonts w:ascii="Times New Roman" w:hAnsi="Times New Roman"/>
                  <w:color w:val="0000ff"/>
                  <w:lang w:val="ru-RU"/>
                </w:rPr>
                <w:t xml:space="preserve">https://m.edsoo.ru/2d60fb5a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31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168" w:type="dxa"/>
            <w:vAlign w:val="center"/>
            <w:textDirection w:val="lrTb"/>
            <w:noWrap w:val="false"/>
          </w:tcPr>
          <w:p>
            <w:pPr>
              <w:ind w:left="-57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противодействия экстремизму и терроризму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832" w:type="dxa"/>
            <w:vAlign w:val="center"/>
            <w:textDirection w:val="lrTb"/>
            <w:noWrap w:val="false"/>
          </w:tcPr>
          <w:p>
            <w:pPr>
              <w:ind w:left="-57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2d60fb5a" w:history="1">
              <w:r>
                <w:rPr>
                  <w:rStyle w:val="957"/>
                  <w:rFonts w:ascii="Times New Roman" w:hAnsi="Times New Roman"/>
                  <w:color w:val="0000ff"/>
                  <w:lang w:val="ru-RU"/>
                </w:rPr>
                <w:t xml:space="preserve">https://m.edsoo.ru/2d60fb5a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gridSpan w:val="2"/>
            <w:tcW w:w="2699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34 </w:t>
            </w:r>
            <w:r/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  <w:r/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83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</w:r>
            <w:r>
              <w:rPr>
                <w:rFonts w:ascii="Times New Roman" w:hAnsi="Times New Roman"/>
                <w:color w:val="000000"/>
                <w:lang w:val="ru-RU"/>
              </w:rPr>
            </w:r>
            <w:r>
              <w:rPr>
                <w:rFonts w:ascii="Times New Roman" w:hAnsi="Times New Roman"/>
                <w:color w:val="000000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Column"/>
      <w:pgSz w:w="11907" w:h="16839" w:orient="portrait"/>
      <w:pgMar w:top="1134" w:right="851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  <w:jc w:val="center"/>
    </w:pPr>
    <w:fldSimple w:instr="PAGE \* MERGEFORMAT">
      <w:r>
        <w:t xml:space="preserve">1</w:t>
      </w:r>
    </w:fldSimple>
    <w:r/>
    <w:r/>
  </w:p>
  <w:p>
    <w:pPr>
      <w:pStyle w:val="96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  <w:jc w:val="center"/>
    </w:pPr>
    <w:fldSimple w:instr="PAGE \* MERGEFORMAT">
      <w:r>
        <w:t xml:space="preserve">1</w:t>
      </w:r>
    </w:fldSimple>
    <w:r/>
    <w:r/>
  </w:p>
  <w:p>
    <w:pPr>
      <w:pStyle w:val="96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15"/>
  </w:num>
  <w:num w:numId="3">
    <w:abstractNumId w:val="26"/>
  </w:num>
  <w:num w:numId="4">
    <w:abstractNumId w:val="7"/>
  </w:num>
  <w:num w:numId="5">
    <w:abstractNumId w:val="28"/>
  </w:num>
  <w:num w:numId="6">
    <w:abstractNumId w:val="22"/>
  </w:num>
  <w:num w:numId="7">
    <w:abstractNumId w:val="13"/>
  </w:num>
  <w:num w:numId="8">
    <w:abstractNumId w:val="0"/>
  </w:num>
  <w:num w:numId="9">
    <w:abstractNumId w:val="11"/>
  </w:num>
  <w:num w:numId="10">
    <w:abstractNumId w:val="2"/>
  </w:num>
  <w:num w:numId="11">
    <w:abstractNumId w:val="3"/>
  </w:num>
  <w:num w:numId="12">
    <w:abstractNumId w:val="21"/>
  </w:num>
  <w:num w:numId="13">
    <w:abstractNumId w:val="27"/>
  </w:num>
  <w:num w:numId="14">
    <w:abstractNumId w:val="14"/>
  </w:num>
  <w:num w:numId="15">
    <w:abstractNumId w:val="17"/>
  </w:num>
  <w:num w:numId="16">
    <w:abstractNumId w:val="5"/>
  </w:num>
  <w:num w:numId="17">
    <w:abstractNumId w:val="20"/>
  </w:num>
  <w:num w:numId="18">
    <w:abstractNumId w:val="9"/>
  </w:num>
  <w:num w:numId="19">
    <w:abstractNumId w:val="19"/>
  </w:num>
  <w:num w:numId="20">
    <w:abstractNumId w:val="4"/>
    <w:lvlOverride w:ilvl="0">
      <w:startOverride w:val="1"/>
    </w:lvlOverride>
  </w:num>
  <w:num w:numId="21">
    <w:abstractNumId w:val="23"/>
  </w:num>
  <w:num w:numId="22">
    <w:abstractNumId w:val="32"/>
  </w:num>
  <w:num w:numId="23">
    <w:abstractNumId w:val="16"/>
  </w:num>
  <w:num w:numId="24">
    <w:abstractNumId w:val="30"/>
  </w:num>
  <w:num w:numId="25">
    <w:abstractNumId w:val="12"/>
  </w:num>
  <w:num w:numId="26">
    <w:abstractNumId w:val="25"/>
  </w:num>
  <w:num w:numId="27">
    <w:abstractNumId w:val="31"/>
  </w:num>
  <w:num w:numId="28">
    <w:abstractNumId w:val="8"/>
  </w:num>
  <w:num w:numId="29">
    <w:abstractNumId w:val="24"/>
  </w:num>
  <w:num w:numId="30">
    <w:abstractNumId w:val="18"/>
  </w:num>
  <w:num w:numId="31">
    <w:abstractNumId w:val="29"/>
  </w:num>
  <w:num w:numId="32">
    <w:abstractNumId w:val="10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2">
    <w:name w:val="Heading 1 Char"/>
    <w:basedOn w:val="942"/>
    <w:link w:val="938"/>
    <w:uiPriority w:val="9"/>
    <w:rPr>
      <w:rFonts w:ascii="Arial" w:hAnsi="Arial" w:eastAsia="Arial" w:cs="Arial"/>
      <w:sz w:val="40"/>
      <w:szCs w:val="40"/>
    </w:rPr>
  </w:style>
  <w:style w:type="character" w:styleId="773">
    <w:name w:val="Heading 2 Char"/>
    <w:basedOn w:val="942"/>
    <w:link w:val="939"/>
    <w:uiPriority w:val="9"/>
    <w:rPr>
      <w:rFonts w:ascii="Arial" w:hAnsi="Arial" w:eastAsia="Arial" w:cs="Arial"/>
      <w:sz w:val="34"/>
    </w:rPr>
  </w:style>
  <w:style w:type="character" w:styleId="774">
    <w:name w:val="Heading 3 Char"/>
    <w:basedOn w:val="942"/>
    <w:link w:val="940"/>
    <w:uiPriority w:val="9"/>
    <w:rPr>
      <w:rFonts w:ascii="Arial" w:hAnsi="Arial" w:eastAsia="Arial" w:cs="Arial"/>
      <w:sz w:val="30"/>
      <w:szCs w:val="30"/>
    </w:rPr>
  </w:style>
  <w:style w:type="character" w:styleId="775">
    <w:name w:val="Heading 4 Char"/>
    <w:basedOn w:val="942"/>
    <w:link w:val="941"/>
    <w:uiPriority w:val="9"/>
    <w:rPr>
      <w:rFonts w:ascii="Arial" w:hAnsi="Arial" w:eastAsia="Arial" w:cs="Arial"/>
      <w:b/>
      <w:bCs/>
      <w:sz w:val="26"/>
      <w:szCs w:val="26"/>
    </w:rPr>
  </w:style>
  <w:style w:type="paragraph" w:styleId="776">
    <w:name w:val="Heading 5"/>
    <w:basedOn w:val="937"/>
    <w:next w:val="937"/>
    <w:link w:val="7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7">
    <w:name w:val="Heading 5 Char"/>
    <w:basedOn w:val="942"/>
    <w:link w:val="776"/>
    <w:uiPriority w:val="9"/>
    <w:rPr>
      <w:rFonts w:ascii="Arial" w:hAnsi="Arial" w:eastAsia="Arial" w:cs="Arial"/>
      <w:b/>
      <w:bCs/>
      <w:sz w:val="24"/>
      <w:szCs w:val="24"/>
    </w:rPr>
  </w:style>
  <w:style w:type="paragraph" w:styleId="778">
    <w:name w:val="Heading 6"/>
    <w:basedOn w:val="937"/>
    <w:next w:val="937"/>
    <w:link w:val="7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9">
    <w:name w:val="Heading 6 Char"/>
    <w:basedOn w:val="942"/>
    <w:link w:val="778"/>
    <w:uiPriority w:val="9"/>
    <w:rPr>
      <w:rFonts w:ascii="Arial" w:hAnsi="Arial" w:eastAsia="Arial" w:cs="Arial"/>
      <w:b/>
      <w:bCs/>
      <w:sz w:val="22"/>
      <w:szCs w:val="22"/>
    </w:rPr>
  </w:style>
  <w:style w:type="paragraph" w:styleId="780">
    <w:name w:val="Heading 7"/>
    <w:basedOn w:val="937"/>
    <w:next w:val="937"/>
    <w:link w:val="7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1">
    <w:name w:val="Heading 7 Char"/>
    <w:basedOn w:val="942"/>
    <w:link w:val="7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2">
    <w:name w:val="Heading 8"/>
    <w:basedOn w:val="937"/>
    <w:next w:val="937"/>
    <w:link w:val="7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3">
    <w:name w:val="Heading 8 Char"/>
    <w:basedOn w:val="942"/>
    <w:link w:val="782"/>
    <w:uiPriority w:val="9"/>
    <w:rPr>
      <w:rFonts w:ascii="Arial" w:hAnsi="Arial" w:eastAsia="Arial" w:cs="Arial"/>
      <w:i/>
      <w:iCs/>
      <w:sz w:val="22"/>
      <w:szCs w:val="22"/>
    </w:rPr>
  </w:style>
  <w:style w:type="paragraph" w:styleId="784">
    <w:name w:val="Heading 9"/>
    <w:basedOn w:val="937"/>
    <w:next w:val="937"/>
    <w:link w:val="7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5">
    <w:name w:val="Heading 9 Char"/>
    <w:basedOn w:val="942"/>
    <w:link w:val="784"/>
    <w:uiPriority w:val="9"/>
    <w:rPr>
      <w:rFonts w:ascii="Arial" w:hAnsi="Arial" w:eastAsia="Arial" w:cs="Arial"/>
      <w:i/>
      <w:iCs/>
      <w:sz w:val="21"/>
      <w:szCs w:val="21"/>
    </w:rPr>
  </w:style>
  <w:style w:type="character" w:styleId="786">
    <w:name w:val="Title Char"/>
    <w:basedOn w:val="942"/>
    <w:link w:val="954"/>
    <w:uiPriority w:val="10"/>
    <w:rPr>
      <w:sz w:val="48"/>
      <w:szCs w:val="48"/>
    </w:rPr>
  </w:style>
  <w:style w:type="character" w:styleId="787">
    <w:name w:val="Subtitle Char"/>
    <w:basedOn w:val="942"/>
    <w:link w:val="952"/>
    <w:uiPriority w:val="11"/>
    <w:rPr>
      <w:sz w:val="24"/>
      <w:szCs w:val="24"/>
    </w:rPr>
  </w:style>
  <w:style w:type="paragraph" w:styleId="788">
    <w:name w:val="Quote"/>
    <w:basedOn w:val="937"/>
    <w:next w:val="937"/>
    <w:link w:val="789"/>
    <w:uiPriority w:val="29"/>
    <w:qFormat/>
    <w:pPr>
      <w:ind w:left="720" w:right="720"/>
    </w:pPr>
    <w:rPr>
      <w:i/>
    </w:rPr>
  </w:style>
  <w:style w:type="character" w:styleId="789">
    <w:name w:val="Quote Char"/>
    <w:link w:val="788"/>
    <w:uiPriority w:val="29"/>
    <w:rPr>
      <w:i/>
    </w:rPr>
  </w:style>
  <w:style w:type="paragraph" w:styleId="790">
    <w:name w:val="Intense Quote"/>
    <w:basedOn w:val="937"/>
    <w:next w:val="937"/>
    <w:link w:val="7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1">
    <w:name w:val="Intense Quote Char"/>
    <w:link w:val="790"/>
    <w:uiPriority w:val="30"/>
    <w:rPr>
      <w:i/>
    </w:rPr>
  </w:style>
  <w:style w:type="character" w:styleId="792">
    <w:name w:val="Header Char"/>
    <w:basedOn w:val="942"/>
    <w:link w:val="945"/>
    <w:uiPriority w:val="99"/>
  </w:style>
  <w:style w:type="character" w:styleId="793">
    <w:name w:val="Footer Char"/>
    <w:basedOn w:val="942"/>
    <w:link w:val="963"/>
    <w:uiPriority w:val="99"/>
  </w:style>
  <w:style w:type="character" w:styleId="794">
    <w:name w:val="Caption Char"/>
    <w:basedOn w:val="959"/>
    <w:link w:val="963"/>
    <w:uiPriority w:val="99"/>
  </w:style>
  <w:style w:type="table" w:styleId="795">
    <w:name w:val="Table Grid Light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6">
    <w:name w:val="Plain Table 1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7">
    <w:name w:val="Plain Table 2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8">
    <w:name w:val="Plain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9">
    <w:name w:val="Plain Table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Plain Table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1">
    <w:name w:val="Grid Table 1 Light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4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3">
    <w:name w:val="Grid Table 4 - Accent 1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4">
    <w:name w:val="Grid Table 4 - Accent 2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5">
    <w:name w:val="Grid Table 4 - Accent 3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6">
    <w:name w:val="Grid Table 4 - Accent 4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7">
    <w:name w:val="Grid Table 4 - Accent 5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8">
    <w:name w:val="Grid Table 4 - Accent 6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9">
    <w:name w:val="Grid Table 5 Dark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0">
    <w:name w:val="Grid Table 5 Dark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2">
    <w:name w:val="Grid Table 5 Dark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3">
    <w:name w:val="Grid Table 5 Dark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4">
    <w:name w:val="Grid Table 5 Dark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35">
    <w:name w:val="Grid Table 5 Dark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36">
    <w:name w:val="Grid Table 6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7">
    <w:name w:val="Grid Table 6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8">
    <w:name w:val="Grid Table 6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9">
    <w:name w:val="Grid Table 6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0">
    <w:name w:val="Grid Table 6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1">
    <w:name w:val="Grid Table 6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2">
    <w:name w:val="Grid Table 6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3">
    <w:name w:val="Grid Table 7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8">
    <w:name w:val="List Table 2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9">
    <w:name w:val="List Table 2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0">
    <w:name w:val="List Table 2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1">
    <w:name w:val="List Table 2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2">
    <w:name w:val="List Table 2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3">
    <w:name w:val="List Table 2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4">
    <w:name w:val="List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5 Dark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6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6">
    <w:name w:val="List Table 6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7">
    <w:name w:val="List Table 6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8">
    <w:name w:val="List Table 6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9">
    <w:name w:val="List Table 6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0">
    <w:name w:val="List Table 6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1">
    <w:name w:val="List Table 6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2">
    <w:name w:val="List Table 7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3">
    <w:name w:val="List Table 7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4">
    <w:name w:val="List Table 7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95">
    <w:name w:val="List Table 7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96">
    <w:name w:val="List Table 7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97">
    <w:name w:val="List Table 7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98">
    <w:name w:val="List Table 7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99">
    <w:name w:val="Lined - Accent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0">
    <w:name w:val="Lined - Accent 1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1">
    <w:name w:val="Lined - Accent 2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2">
    <w:name w:val="Lined - Accent 3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3">
    <w:name w:val="Lined - Accent 4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4">
    <w:name w:val="Lined - Accent 5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5">
    <w:name w:val="Lined - Accent 6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6">
    <w:name w:val="Bordered &amp; Lined - Accent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7">
    <w:name w:val="Bordered &amp; Lined - Accent 1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8">
    <w:name w:val="Bordered &amp; Lined - Accent 2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9">
    <w:name w:val="Bordered &amp; Lined - Accent 3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0">
    <w:name w:val="Bordered &amp; Lined - Accent 4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1">
    <w:name w:val="Bordered &amp; Lined - Accent 5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2">
    <w:name w:val="Bordered &amp; Lined - Accent 6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3">
    <w:name w:val="Bordered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4">
    <w:name w:val="Bordered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5">
    <w:name w:val="Bordered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6">
    <w:name w:val="Bordered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7">
    <w:name w:val="Bordered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8">
    <w:name w:val="Bordered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9">
    <w:name w:val="Bordered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0">
    <w:name w:val="footnote text"/>
    <w:basedOn w:val="937"/>
    <w:link w:val="921"/>
    <w:uiPriority w:val="99"/>
    <w:semiHidden/>
    <w:unhideWhenUsed/>
    <w:pPr>
      <w:spacing w:after="40" w:line="240" w:lineRule="auto"/>
    </w:pPr>
    <w:rPr>
      <w:sz w:val="18"/>
    </w:rPr>
  </w:style>
  <w:style w:type="character" w:styleId="921">
    <w:name w:val="Footnote Text Char"/>
    <w:link w:val="920"/>
    <w:uiPriority w:val="99"/>
    <w:rPr>
      <w:sz w:val="18"/>
    </w:rPr>
  </w:style>
  <w:style w:type="character" w:styleId="922">
    <w:name w:val="footnote reference"/>
    <w:basedOn w:val="942"/>
    <w:uiPriority w:val="99"/>
    <w:unhideWhenUsed/>
    <w:rPr>
      <w:vertAlign w:val="superscript"/>
    </w:rPr>
  </w:style>
  <w:style w:type="paragraph" w:styleId="923">
    <w:name w:val="endnote text"/>
    <w:basedOn w:val="937"/>
    <w:link w:val="924"/>
    <w:uiPriority w:val="99"/>
    <w:semiHidden/>
    <w:unhideWhenUsed/>
    <w:pPr>
      <w:spacing w:after="0" w:line="240" w:lineRule="auto"/>
    </w:pPr>
    <w:rPr>
      <w:sz w:val="20"/>
    </w:rPr>
  </w:style>
  <w:style w:type="character" w:styleId="924">
    <w:name w:val="Endnote Text Char"/>
    <w:link w:val="923"/>
    <w:uiPriority w:val="99"/>
    <w:rPr>
      <w:sz w:val="20"/>
    </w:rPr>
  </w:style>
  <w:style w:type="character" w:styleId="925">
    <w:name w:val="endnote reference"/>
    <w:basedOn w:val="942"/>
    <w:uiPriority w:val="99"/>
    <w:semiHidden/>
    <w:unhideWhenUsed/>
    <w:rPr>
      <w:vertAlign w:val="superscript"/>
    </w:rPr>
  </w:style>
  <w:style w:type="paragraph" w:styleId="926">
    <w:name w:val="toc 1"/>
    <w:basedOn w:val="937"/>
    <w:next w:val="937"/>
    <w:uiPriority w:val="39"/>
    <w:unhideWhenUsed/>
    <w:pPr>
      <w:ind w:left="0" w:right="0" w:firstLine="0"/>
      <w:spacing w:after="57"/>
    </w:pPr>
  </w:style>
  <w:style w:type="paragraph" w:styleId="927">
    <w:name w:val="toc 2"/>
    <w:basedOn w:val="937"/>
    <w:next w:val="937"/>
    <w:uiPriority w:val="39"/>
    <w:unhideWhenUsed/>
    <w:pPr>
      <w:ind w:left="283" w:right="0" w:firstLine="0"/>
      <w:spacing w:after="57"/>
    </w:pPr>
  </w:style>
  <w:style w:type="paragraph" w:styleId="928">
    <w:name w:val="toc 3"/>
    <w:basedOn w:val="937"/>
    <w:next w:val="937"/>
    <w:uiPriority w:val="39"/>
    <w:unhideWhenUsed/>
    <w:pPr>
      <w:ind w:left="567" w:right="0" w:firstLine="0"/>
      <w:spacing w:after="57"/>
    </w:pPr>
  </w:style>
  <w:style w:type="paragraph" w:styleId="929">
    <w:name w:val="toc 4"/>
    <w:basedOn w:val="937"/>
    <w:next w:val="937"/>
    <w:uiPriority w:val="39"/>
    <w:unhideWhenUsed/>
    <w:pPr>
      <w:ind w:left="850" w:right="0" w:firstLine="0"/>
      <w:spacing w:after="57"/>
    </w:pPr>
  </w:style>
  <w:style w:type="paragraph" w:styleId="930">
    <w:name w:val="toc 5"/>
    <w:basedOn w:val="937"/>
    <w:next w:val="937"/>
    <w:uiPriority w:val="39"/>
    <w:unhideWhenUsed/>
    <w:pPr>
      <w:ind w:left="1134" w:right="0" w:firstLine="0"/>
      <w:spacing w:after="57"/>
    </w:pPr>
  </w:style>
  <w:style w:type="paragraph" w:styleId="931">
    <w:name w:val="toc 6"/>
    <w:basedOn w:val="937"/>
    <w:next w:val="937"/>
    <w:uiPriority w:val="39"/>
    <w:unhideWhenUsed/>
    <w:pPr>
      <w:ind w:left="1417" w:right="0" w:firstLine="0"/>
      <w:spacing w:after="57"/>
    </w:pPr>
  </w:style>
  <w:style w:type="paragraph" w:styleId="932">
    <w:name w:val="toc 7"/>
    <w:basedOn w:val="937"/>
    <w:next w:val="937"/>
    <w:uiPriority w:val="39"/>
    <w:unhideWhenUsed/>
    <w:pPr>
      <w:ind w:left="1701" w:right="0" w:firstLine="0"/>
      <w:spacing w:after="57"/>
    </w:pPr>
  </w:style>
  <w:style w:type="paragraph" w:styleId="933">
    <w:name w:val="toc 8"/>
    <w:basedOn w:val="937"/>
    <w:next w:val="937"/>
    <w:uiPriority w:val="39"/>
    <w:unhideWhenUsed/>
    <w:pPr>
      <w:ind w:left="1984" w:right="0" w:firstLine="0"/>
      <w:spacing w:after="57"/>
    </w:pPr>
  </w:style>
  <w:style w:type="paragraph" w:styleId="934">
    <w:name w:val="toc 9"/>
    <w:basedOn w:val="937"/>
    <w:next w:val="937"/>
    <w:uiPriority w:val="39"/>
    <w:unhideWhenUsed/>
    <w:pPr>
      <w:ind w:left="2268" w:right="0" w:firstLine="0"/>
      <w:spacing w:after="57"/>
    </w:pPr>
  </w:style>
  <w:style w:type="paragraph" w:styleId="935">
    <w:name w:val="TOC Heading"/>
    <w:uiPriority w:val="39"/>
    <w:unhideWhenUsed/>
  </w:style>
  <w:style w:type="paragraph" w:styleId="936">
    <w:name w:val="table of figures"/>
    <w:basedOn w:val="937"/>
    <w:next w:val="937"/>
    <w:uiPriority w:val="99"/>
    <w:unhideWhenUsed/>
    <w:pPr>
      <w:spacing w:after="0" w:afterAutospacing="0"/>
    </w:pPr>
  </w:style>
  <w:style w:type="paragraph" w:styleId="937" w:default="1">
    <w:name w:val="Normal"/>
    <w:qFormat/>
  </w:style>
  <w:style w:type="paragraph" w:styleId="938">
    <w:name w:val="Heading 1"/>
    <w:basedOn w:val="937"/>
    <w:next w:val="937"/>
    <w:link w:val="94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939">
    <w:name w:val="Heading 2"/>
    <w:basedOn w:val="937"/>
    <w:next w:val="937"/>
    <w:link w:val="94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940">
    <w:name w:val="Heading 3"/>
    <w:basedOn w:val="937"/>
    <w:next w:val="937"/>
    <w:link w:val="94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941">
    <w:name w:val="Heading 4"/>
    <w:basedOn w:val="937"/>
    <w:next w:val="937"/>
    <w:link w:val="95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942" w:default="1">
    <w:name w:val="Default Paragraph Font"/>
    <w:uiPriority w:val="1"/>
    <w:semiHidden/>
    <w:unhideWhenUsed/>
  </w:style>
  <w:style w:type="table" w:styleId="9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4" w:default="1">
    <w:name w:val="No List"/>
    <w:uiPriority w:val="99"/>
    <w:semiHidden/>
    <w:unhideWhenUsed/>
  </w:style>
  <w:style w:type="paragraph" w:styleId="945">
    <w:name w:val="Header"/>
    <w:basedOn w:val="937"/>
    <w:link w:val="946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46" w:customStyle="1">
    <w:name w:val="Верхний колонтитул Знак"/>
    <w:basedOn w:val="942"/>
    <w:link w:val="945"/>
    <w:uiPriority w:val="99"/>
  </w:style>
  <w:style w:type="character" w:styleId="947" w:customStyle="1">
    <w:name w:val="Заголовок 1 Знак"/>
    <w:basedOn w:val="942"/>
    <w:link w:val="938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48" w:customStyle="1">
    <w:name w:val="Заголовок 2 Знак"/>
    <w:basedOn w:val="942"/>
    <w:link w:val="939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49" w:customStyle="1">
    <w:name w:val="Заголовок 3 Знак"/>
    <w:basedOn w:val="942"/>
    <w:link w:val="940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50" w:customStyle="1">
    <w:name w:val="Заголовок 4 Знак"/>
    <w:basedOn w:val="942"/>
    <w:link w:val="941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951">
    <w:name w:val="Normal Indent"/>
    <w:basedOn w:val="937"/>
    <w:uiPriority w:val="99"/>
    <w:unhideWhenUsed/>
    <w:pPr>
      <w:ind w:left="720"/>
    </w:pPr>
  </w:style>
  <w:style w:type="paragraph" w:styleId="952">
    <w:name w:val="Subtitle"/>
    <w:basedOn w:val="937"/>
    <w:next w:val="937"/>
    <w:link w:val="95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53" w:customStyle="1">
    <w:name w:val="Подзаголовок Знак"/>
    <w:basedOn w:val="942"/>
    <w:link w:val="952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54">
    <w:name w:val="Title"/>
    <w:basedOn w:val="937"/>
    <w:next w:val="937"/>
    <w:link w:val="955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55" w:customStyle="1">
    <w:name w:val="Заголовок Знак"/>
    <w:basedOn w:val="942"/>
    <w:link w:val="954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56">
    <w:name w:val="Emphasis"/>
    <w:basedOn w:val="942"/>
    <w:uiPriority w:val="20"/>
    <w:qFormat/>
    <w:rPr>
      <w:i/>
      <w:iCs/>
    </w:rPr>
  </w:style>
  <w:style w:type="character" w:styleId="957">
    <w:name w:val="Hyperlink"/>
    <w:basedOn w:val="942"/>
    <w:uiPriority w:val="99"/>
    <w:unhideWhenUsed/>
    <w:rPr>
      <w:color w:val="0563c1" w:themeColor="hyperlink"/>
      <w:u w:val="single"/>
    </w:rPr>
  </w:style>
  <w:style w:type="table" w:styleId="958">
    <w:name w:val="Table Grid"/>
    <w:basedOn w:val="94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59">
    <w:name w:val="Caption"/>
    <w:basedOn w:val="937"/>
    <w:next w:val="937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960" w:customStyle="1">
    <w:name w:val="Без интервала Знак"/>
    <w:basedOn w:val="942"/>
    <w:link w:val="961"/>
    <w:uiPriority w:val="1"/>
    <w:rPr>
      <w:rFonts w:ascii="Times New Roman" w:hAnsi="Times New Roman" w:cs="Times New Roman" w:eastAsiaTheme="minorEastAsia"/>
    </w:rPr>
  </w:style>
  <w:style w:type="paragraph" w:styleId="961">
    <w:name w:val="No Spacing"/>
    <w:link w:val="960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62" w:customStyle="1">
    <w:name w:val="Default"/>
    <w:pPr>
      <w:spacing w:after="0" w:line="240" w:lineRule="auto"/>
    </w:pPr>
    <w:rPr>
      <w:rFonts w:ascii="Liberation Serif" w:hAnsi="Liberation Serif" w:cs="Liberation Serif"/>
      <w:color w:val="000000"/>
      <w:sz w:val="24"/>
      <w:szCs w:val="24"/>
      <w:lang w:val="ru-RU"/>
    </w:rPr>
  </w:style>
  <w:style w:type="paragraph" w:styleId="963">
    <w:name w:val="Footer"/>
    <w:basedOn w:val="937"/>
    <w:link w:val="96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4" w:customStyle="1">
    <w:name w:val="Нижний колонтитул Знак"/>
    <w:basedOn w:val="942"/>
    <w:link w:val="963"/>
    <w:uiPriority w:val="99"/>
  </w:style>
  <w:style w:type="paragraph" w:styleId="965">
    <w:name w:val="List Paragraph"/>
    <w:basedOn w:val="937"/>
    <w:uiPriority w:val="99"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8332b07b" TargetMode="External"/><Relationship Id="rId16" Type="http://schemas.openxmlformats.org/officeDocument/2006/relationships/hyperlink" Target="https://m.edsoo.ru/8332b07b" TargetMode="External"/><Relationship Id="rId17" Type="http://schemas.openxmlformats.org/officeDocument/2006/relationships/hyperlink" Target="https://m.edsoo.ru/8332b07b" TargetMode="External"/><Relationship Id="rId18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8332b07b" TargetMode="External"/><Relationship Id="rId20" Type="http://schemas.openxmlformats.org/officeDocument/2006/relationships/hyperlink" Target="https://m.edsoo.ru/2d60fb5a" TargetMode="External"/><Relationship Id="rId21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2d60fb5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248FC-6B0A-468D-BFBF-A68B8C70A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11</cp:revision>
  <dcterms:created xsi:type="dcterms:W3CDTF">2024-07-31T09:46:00Z</dcterms:created>
  <dcterms:modified xsi:type="dcterms:W3CDTF">2024-09-20T04:38:01Z</dcterms:modified>
</cp:coreProperties>
</file>