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4356216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8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8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8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88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8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8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88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88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left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«Биология»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1" w:name="_GoBack"/>
      <w:r/>
      <w:bookmarkEnd w:id="1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458a8b50-bc87-4dce-ba15-54688bfa7451"/>
      <w:r/>
      <w:bookmarkEnd w:id="2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‌‌</w:t>
      </w:r>
      <w:bookmarkStart w:id="3" w:name="block-4356217"/>
      <w:r/>
      <w:bookmarkEnd w:id="0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Биология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» (далее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РПУП) на уровне основного общего образования для обучения учащихся 5-9 классов УКП «РДБ»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 основного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(приказ Минобрнауки России от 17.12.2010 № 1897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)</w:t>
      </w:r>
      <w:r>
        <w:rPr>
          <w:rFonts w:ascii="Liberation Serif" w:hAnsi="Liberation Serif" w:cs="Liberation Serif"/>
          <w:bCs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val="ru-RU" w:eastAsia="ru-RU"/>
        </w:rPr>
        <w:t xml:space="preserve">и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Федеральной образовательной программы основного общего образовани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я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,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val="ru-RU" w:eastAsia="ru-RU"/>
        </w:rPr>
        <w:t xml:space="preserve">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также с учетом федеральной рабочей программы воспитания и Концепции преподавания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8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программе по биологи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Целями изучения биологии на уровне основного общего образования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системы знаний о признаках и процессах жизнедеятельности биологических систем разного уровня организации;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системы знаний об особенностях строения, жизнедеятельности организма человека, условиях сохранения его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умений применять методы биологической науки для изучения биологических систем, в том числе организма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экологической культуры в целях сохранения собственного здоровья и охраны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целей программы по биологии обеспечивается решением следующих задач: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биологически и экологически грамотной личности, готовой к сохранению собственного здоровья и охраны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  <w:lang w:val="ru-RU"/>
        </w:rPr>
      </w:pPr>
      <w:r/>
      <w:bookmarkStart w:id="4" w:name="3b562cd9-1b1f-4c62-99a2-3c330cdcc105"/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5"/>
          <w:szCs w:val="25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УКП «РДБ» реализация рабочей программы учебного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предмета «Биология»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Количество контрольных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 работ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 по предмету определя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е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«Биология»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«Естественно-научные предметы»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pgNumType w:start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5" w:name="block-4356219"/>
      <w:r/>
      <w:bookmarkEnd w:id="3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spacing w:after="0" w:line="264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Биология – наука о живых организмах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Биология как наука. Методы изучения живых организмов. Роль биологии в познании окружающего мира и практической деятельности людей.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Соблюдение правил поведения в окружающей среде. Бережное отношение к природе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Охрана биологических объектов. Правила работы в кабинете биологии, с биологическими приборами и инструментами. Свойства живых организмов (структурированность, целостность, обмен веществ, движение, размножение, развитие, раздражимость, приспособленность,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аследственность и изменчивость) их проявление у растений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животных, грибов и бактерий.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Клеточное строение организмов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Клетка – основа строения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жизнедеятельности организмов. История изучения клетки. Методы изучения клетки. Строение и жизнедеятельность клетки. Органические и неорганические вещества клетки. Бактериальная клетка. Животная клетка. Растительная клетка. Грибная клетка. Ткани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NewBaskervilleC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NewBaskervilleC" w:cs="Liberation Serif"/>
          <w:b/>
          <w:sz w:val="24"/>
          <w:szCs w:val="24"/>
          <w:lang w:val="ru-RU"/>
        </w:rPr>
        <w:t xml:space="preserve">Многообразие организмов. </w:t>
      </w:r>
      <w:r>
        <w:rPr>
          <w:rFonts w:ascii="Liberation Serif" w:hAnsi="Liberation Serif" w:eastAsia="NewBaskervilleC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NewBaskervilleC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Клеточные и неклеточные формы жизни. Организм.  Классификация организмов. Принципы классификации. Вид как наименьшая единиц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классификации. Одноклеточные и многоклеточные организмы. Основные царства живой природы. Отличительные признаки представителей разных царств живой природы. Вирусы - неклеточная форма жизни: их строение, значение и меры профилактики вирусных заболеваний.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NewBaskervilleC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Царство Бактерии.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Бактерии - примитивные одноклеточные организмы, самая древняя группа организмов, их строение и жизнедеятельность.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Понятие об автотрофах и гетеротрофах, прокариотах и эукариотах.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Многообразие бактерий. Роль бактерий в природе и жизни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 чело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века.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Царство Растения.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Многообразие и значение растений в природе и жизни человека. Общее знакомство с цветковыми растениями. Представление о флоре. Отличительное свойство растений.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Царство Животные.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Общее знакомство с животными. Представление о фауне. </w:t>
      </w:r>
      <w:r>
        <w:rPr>
          <w:rFonts w:ascii="Liberation Serif" w:hAnsi="Liberation Serif" w:eastAsia="FranklinGothicMediumC" w:cs="Liberation Serif"/>
          <w:bCs/>
          <w:sz w:val="24"/>
          <w:szCs w:val="24"/>
          <w:lang w:val="ru-RU"/>
        </w:rPr>
        <w:t xml:space="preserve">Строение и многообразие животных.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Особенности животных Роль животных в природе и жизни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Царство Грибы.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Отличительные особ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енности грибов. Многообразие грибов. Роль грибов в природе, жизни человека. Грибы-паразиты. Съедобные и ядовитые грибы. Первая помощь при отравлении грибами. Меры профилактики заболеваний, вызываемых грибами. Лишайники, их роль в природе и жизни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Среды жизни.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Жизнь организмов на планете Земля.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Многообразие условий обитания на планете. Среды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жизни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места обитания организмов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Условия, влияющие на жизнь организмов в природе – экологические факторы среды обитания. Факторы неживой природы, факторы живой природы и антропогенные.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Взаимосвязи организмов и окружающей среды.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Влияние среды на организмы. Приспособления организмов к жизни в наземно-воздушной, водной,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почвенной, организменной среде. Взаимодействие живых организмов между собой. Пищевая цепь. Понятие о круговороте 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еществ в природе. Понятие о природном сообществе. Понятие природной зоны. Различные типы природных зон: влажный тропический лес, тайга, тундра, широколиственный лес, степь. Природные зоны России, их обитатели. Растительный и животный мир родного края (РК).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Редкие и исчезающие виды природных зон, требующие охраны. Своеобразие и уникальность живого мира материков: Африки, Австралии, Южной Америки, Северной Америки, Евразии, Антарктиды. Условия жизни организмов в водной среде.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Человек на планете Земля. 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Место человека в системе органического мира. Природная и социальная среда обитания человека. Особенности поведения. Особенности поведения человека. Речь. Мышление.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Когда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где появился человек. Предки Человека разумного. Родственник человека современного типа – неандерталец. Орудия труда человека умелого. Образ жизни кроманьонца. Биологические особенности современного человека. Деятельность человека в природе в наши дни.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Экологические проблемы.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Изменение человеком окружающей среды. Необходимость знания законов 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звития живой природы. Мероприятия по охране природы. Виды, находящиеся на грани исчезновения. Проявление современным человечеством заботы о живом мире. Заповедники, Красная книга. Мероприятия по восстановлению численности редких видов и природных сообществ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Ценность разнообразия живого мира. Примеры участия школьников в деле охраны природы.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NewBaskervilleC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NewBaskervilleC" w:cs="Liberation Serif"/>
          <w:b/>
          <w:sz w:val="24"/>
          <w:szCs w:val="24"/>
          <w:lang w:val="ru-RU"/>
        </w:rPr>
        <w:t xml:space="preserve">6 класс </w:t>
      </w:r>
      <w:r>
        <w:rPr>
          <w:rFonts w:ascii="Liberation Serif" w:hAnsi="Liberation Serif" w:eastAsia="NewBaskervilleC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NewBaskervilleC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Царство Растения. 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Наука о растениях — ботаника. Многообразие и значение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растений в природе и жизни человека. Общее знакомство с цветковыми растениями. Внешнее строение, органы растения. Вегетативные и генеративные органы. Среды жизни и места обитания растений. Условия обитания растений. Сезонные явления в жизни растений. Семен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ные и споровые растения. Жизненные формы растений. Строение растительной клетки: клеточная стенка, ядро, цитоплазма, вакуоли, пластиды. Растительные ткани и органы растений. Растение как целостный живой организм (биосистема), состоящий из клеток и тканей.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Органы цветкового растения.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Микроскопическое строение растений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Семя. Строение семени. Корень. Зоны корня. Виды корней. Корневые системы. Значение корня. Видоизменения корней. Побег. Генеративные и вегетативные побе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ги. Строение побега. Разнообразие и значение побегов. Видоизмененные побеги. Почки. Вегетативные и генеративные почки. Строение листа. Листорасположение. Жилкование листа. Стебель. Строение и значение стебля. Строение и значение цветка. Соцветия. Опыление.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Виды опыления. Строение и значение плода. Многообразие плодов. Распространение плодов. 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Жизнедеятельность цветковых растений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 веществ. Движения. Рост, развитие и размножение растений. Половое размножение растений. Оплодотворение у цветковых растений. Вегетативное размножение растений. Приемы выращивания и размножения растений и ухода за ними. Космическая роль зеленых растений.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Многообразие растений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Классификация растений. Водоросли – низшие растения. Многообразие водорослей. Высшие споровые растения (мхи, папоротники, хвощи, плауны), отличительные особенности и мн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огообразие. Отдел Голосеменные, отличительные особенности и многообразие. Отдел Покрытосеменные (Цветковые), отличительные особенности. Классы Однодольные и Двудольные. Многообразие цветковых растений. Меры профилактики заболеваний, вызываемых растениями.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Природные сообщества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Понятие о природном сообществе (биогеоценозе, экосистеме).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Круговорот веществ и поток энергии как главное условие существования природного сообщества.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Совокупность живого населения природного сообщества (биоценоз). Условия среды обитания (биотоп).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Роль растений в природных сообществах. Ярусное строение природного сообщества — надземное и подземное.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Смена природных сообществ и её причины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Естественные и культурные природные сообщества, 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особенности и роль в биосфере.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Необходимость мероприятий по сохранению природных сообществ.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Царство Животные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знакомство с животными. Животные ткани, органы и системы органов животных. Организм животного как биосистема. Мно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гообразие и классификация животных. Среды жизни и места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Подцарство Одноклеточные животные, или Простейшие.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NewBaskervilleC" w:cs="Liberation Serif"/>
          <w:sz w:val="24"/>
          <w:szCs w:val="24"/>
          <w:lang w:val="ru-RU"/>
        </w:rPr>
      </w:pP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Общая характеристика простейших. Происхождение простейших.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Значение простейших в природе и жизни человека. Простейшие-паразиты. Пути заражения человека и животных паразитическими простейшими.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Меры профилактики и предупреждения заболеваний, вызываемых одноклеточными животными.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Подцарство Многоклеточные.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MediumC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FranklinGothicMediumC" w:cs="Liberation Serif"/>
          <w:b/>
          <w:sz w:val="24"/>
          <w:szCs w:val="24"/>
          <w:lang w:val="ru-RU"/>
        </w:rPr>
        <w:t xml:space="preserve">Тип Кишечнополостные.</w:t>
      </w:r>
      <w:r>
        <w:rPr>
          <w:rFonts w:ascii="Liberation Serif" w:hAnsi="Liberation Serif" w:eastAsia="FranklinGothicMediumC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FranklinGothicMediumC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Многоклеточные животные.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Общая характеристика типа Кишечнополостные. Регенерация.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Происхождение кишечнополостных. Значение кишечнополостных в природе и жизни человека.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Типы Червей. 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FranklinGothicMediumC" w:cs="Liberation Serif"/>
          <w:i/>
          <w:sz w:val="24"/>
          <w:szCs w:val="24"/>
          <w:lang w:val="ru-RU"/>
        </w:rPr>
        <w:t xml:space="preserve">Тип Плоские черви.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 Общая характеристика.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Паразитические плоские черви.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FranklinGothicMediumC" w:cs="Liberation Serif"/>
          <w:i/>
          <w:sz w:val="24"/>
          <w:szCs w:val="24"/>
          <w:lang w:val="ru-RU"/>
        </w:rPr>
        <w:t xml:space="preserve">Тип Круглые черви.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Паразитические  круглые черви. Пути заражения человека и животных паразитическими червями. </w:t>
      </w:r>
      <w:r>
        <w:rPr>
          <w:rFonts w:ascii="Liberation Serif" w:hAnsi="Liberation Serif" w:eastAsia="FranklinGothicMediumC" w:cs="Liberation Serif"/>
          <w:i/>
          <w:sz w:val="24"/>
          <w:szCs w:val="24"/>
          <w:lang w:val="ru-RU"/>
        </w:rPr>
        <w:t xml:space="preserve">Тип Кольчатые черви.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 Общая характеристика.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Значение дождевых червей в почвообразовании. Происхождение червей.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Тип Моллюски.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Общая характеристика типа Моллюски. Многообразие моллюсков. Происхождение моллюсков и их значение в природе и жизни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Тип Членистоногие.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NewBaskervilleC" w:cs="Liberation Serif"/>
          <w:sz w:val="24"/>
          <w:szCs w:val="24"/>
          <w:lang w:val="ru-RU"/>
        </w:rPr>
      </w:pP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Общая характеристика типа Членистоногие.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Среды жизни.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Происхождение членистоногих.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Охрана членистоногих.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Класс Ракообразные. Особенности строения и жизнедеятельности ракообразных, их значение в природе и жизни человека.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NewBaskervilleC" w:cs="Liberation Serif"/>
          <w:sz w:val="24"/>
          <w:szCs w:val="24"/>
          <w:lang w:val="ru-RU"/>
        </w:rPr>
      </w:pP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Класс Паукообразные. Особенности строения и жизнедеятельности паукообразных.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Клещи – переносчики возбудителей заболеваний животных и человека. Меры профилактики.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MediumC" w:cs="Liberation Serif"/>
          <w:sz w:val="24"/>
          <w:szCs w:val="24"/>
          <w:lang w:val="ru-RU"/>
        </w:rPr>
      </w:pP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Класс Насекомые. Особенности строения и жизнедеятельности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насекомых. Поведение насекомых, инстинкты. 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Значение насекомых в природе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и сельскохозяйственной деятельности человека. Насекомые – вредители.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Меры по сокращению численности насекомых-вредителей. Насекомые,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снижающие численность вредителей растений. Насекомые – переносчики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возбудителей и паразиты человека и домашних животных. Одомашненные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насекомые: медоносная пчела и тутовый шелкопряд.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Тип Хордовые. 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NewBaskervilleC" w:cs="Liberation Serif"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Общая характеристика типа Хордовых. 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Подтип Бесчерепные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. Ланцетник.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Подтип Черепные, или Позвоночные. </w:t>
      </w:r>
      <w:r>
        <w:rPr>
          <w:rFonts w:ascii="Liberation Serif" w:hAnsi="Liberation Serif" w:eastAsia="FranklinGothicMediumC" w:cs="Liberation Serif"/>
          <w:b/>
          <w:i/>
          <w:sz w:val="24"/>
          <w:szCs w:val="24"/>
          <w:lang w:val="ru-RU"/>
        </w:rPr>
        <w:t xml:space="preserve">Надкласс Рыбы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 Общая характеристика надкласса Рыбы. Места обитания и внешнее строение рыб.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Особенности внешнего, 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 внутреннего строения и процессов жизнедеятельности у рыб в связи с водным образом жизни.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Размножение и развитие, миграция рыб в природе. 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Основные систематические группы рыб.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Значение рыб в природе и жизни человека. Рыбоводство и охрана рыбных запасов.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i/>
          <w:sz w:val="24"/>
          <w:szCs w:val="24"/>
          <w:lang w:val="ru-RU"/>
        </w:rPr>
        <w:t xml:space="preserve">Класс Земноводные, или Амфибии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Общая характеристика класса Земноводные.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Происхождение земноводных. Многообразие современных земноводных и их охрана.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Значение земноводных в природе и жизни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NewBaskervilleC" w:cs="Liberation Serif"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i/>
          <w:sz w:val="24"/>
          <w:szCs w:val="24"/>
          <w:lang w:val="ru-RU"/>
        </w:rPr>
        <w:t xml:space="preserve">Класс Пресмыкающиеся, или Рептилии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Общая характеристика класса Пресмыкающиеся. 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Места обитания, особенности внешнего и внутреннего строения пресмыкающихся.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Размножение и развитие пресмыкающихся.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Происхождение и многообразие древних пресмыкающихся, причины их вымирания. Значение пресмыкающихся в природе и жизни человека.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NewBaskervilleC" w:cs="Liberation Serif"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i/>
          <w:sz w:val="24"/>
          <w:szCs w:val="24"/>
          <w:lang w:val="ru-RU"/>
        </w:rPr>
        <w:t xml:space="preserve">Класс Птицы.</w:t>
      </w:r>
      <w:r>
        <w:rPr>
          <w:rFonts w:ascii="Liberation Serif" w:hAnsi="Liberation Serif" w:eastAsia="FranklinGothicDemiC" w:cs="Liberation Serif"/>
          <w:b/>
          <w:bCs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Общая характеристика класса Птицы.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Места обитания и особенности внешнего с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троения птиц. Особенности внутреннего строения и жизнедеятельности птицв связи с приспособленностью к полёту. Размножение и развитие птиц. Экологические группы птиц. Происхождение птиц. Значение  птиц в природе и жизни человека. Охрана птиц. Птицеводство.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Домашние птицы, приемы выращивания и ухода за птицами.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i/>
          <w:sz w:val="24"/>
          <w:szCs w:val="24"/>
          <w:lang w:val="ru-RU"/>
        </w:rPr>
        <w:t xml:space="preserve">Класс Млекопитающие, или Звери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рассудочное поведение. Размножение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 Многообразие птиц и млекопитающих родного края.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азвитие животного мира на Земле.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NewBaskervilleC" w:cs="Liberation Serif"/>
          <w:sz w:val="24"/>
          <w:szCs w:val="24"/>
          <w:lang w:val="ru-RU"/>
        </w:rPr>
      </w:pP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Доказательства эволюции животного мира. Учение Ч. Дарвина.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Разнообразие животного мира. Изучение особенностей индивидуального развития и его роль в объяснении происхождения животных. Изучение ископаемых остатков животных. Основные положения учения Ч.</w:t>
      </w:r>
      <w:r>
        <w:rPr>
          <w:rFonts w:ascii="Liberation Serif" w:hAnsi="Liberation Serif" w:eastAsia="NewBaskervilleC" w:cs="Liberation Serif"/>
          <w:sz w:val="24"/>
          <w:szCs w:val="24"/>
        </w:rPr>
        <w:t xml:space="preserve"> 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Дарвина, их значение в объяснении причин возник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новения видов и эволюции органического мира. Этапы эволюции животного мира. Появление многоклеточности и групп клеток, тканей. Усложнение строения многоклеточных организмов. Происхождение и эволюция хордовых. Эволюционное древо современного животного мира.</w:t>
      </w:r>
      <w:r>
        <w:rPr>
          <w:rFonts w:ascii="Liberation Serif" w:hAnsi="Liberation Serif" w:eastAsia="FranklinGothicMediumC" w:cs="Liberation Serif"/>
          <w:sz w:val="24"/>
          <w:szCs w:val="24"/>
          <w:lang w:val="ru-RU"/>
        </w:rPr>
        <w:t xml:space="preserve">Современный мир живых организмов. Биосфера.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Уровни организации жизни. Состав биоценоза: продуценты, консументы, редуценты. Цепи питания. Круговорот веществ и превращения энергии. Экосистема. Биогеоценоз.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NewBaskervilleC" w:cs="Liberation Serif"/>
          <w:sz w:val="24"/>
          <w:szCs w:val="24"/>
          <w:lang w:val="ru-RU"/>
        </w:rPr>
      </w:pP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Человек и его здоровье.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Введение в науки о человеке. 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Значение знаний об особенностях строения и жизнедеятельности организма человека для самопознания и сохранения здоровья.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Комплекс наук, изучающих организм человека.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Научные методы изучения человеческого организма (наблюдение, измерение, эксперимент). Место человека в системе животного мира. Сходства и отличия человека и животных. Особенности человека как социального существа. Происхождение современного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Общие свойства организма человека.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Клетка – основа строения, жизнедеятельности и развития организмов.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Строение, химический состав, жизненные свойства клетки.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Ткани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Организм человека как биосистема. Внутренняя среда организма (кровь, лимфа, тканевая жидкость).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Нейрогуморальная регуляция функций организма.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Регуляция функций организма, способы регуляции.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Механизмы регуляции функций. Нервная система: центральная и периферическая, соматическая и вегетативная. Нейроны, нервы, нервные узлы. Рефлекторны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 принцип работы нервной системы. Рефлекторная дуга. Спинной мозг. Головной мозг. Большие полушария головного мозга. Особенности развития головного мозга человека и его функциональная асимметрия. Нарушения деятельности нервной системы и их предупреждение.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Железы и их классификация. Энд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окринная система. Гормоны, их роль в регуляции физиологических функций организма. Железы внутренней секреции: гипофиз, эпифиз, щитовидная железа, надпочечники. Железы смешанной секреции: поджелудочная и половые железы. Регуляция функций эндокринных желез.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Опора и движение. 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Опорно-двигательная система: строение, функции.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Кость: химический состав, строение, рост. Соединение костей. Скелет человека. Особенности скелета человека, связанные с прямохождением и трудовой деятельностью. Влиян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ие факторов окружающей среды и образа жизни на развитие скелета. Мышцы и их функции. Значение физических упражнений для правильного формирования скелета и мышц. Гиподинамия. Профилактика травматизма. Первая помощь при травмах опорно-двигательного аппарата.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lang w:val="ru-RU"/>
        </w:rPr>
        <w:t xml:space="preserve"> 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Кровь и кровообращение. 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Функции крови и лимфы. Поддержание постоянства внутренней среды. Гомеостаз. Состав крови. Форменные элементы крови: эритроциты, лейкоциты, тромбоци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ты. Группы крови. Резус-фактор. Переливание крови. Свертывание крови. Иммунитет. Факторы, влияющие на иммунитет. Значение работ Л. Пастера и И.И. Мечникова в области иммунитета. Роль прививок в борьбе с инфекционными заболеваниями. Кровеносная и лимфатичес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кая системы: строение, функции. Строение сосудов. Движение крови по сосудам. Строение и работа сердца. Сердечный цикл. Пульс. Давление крови. 406 Движение лимфы по сосудам. Гигиена сердечно-сосудистой системы. Профилактика сердечно-сосудистых заболеваний.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Виды кровотечений, приемы оказания первой помощи при кровотечениях.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Дыхание.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Дыхательная система: строение и функции.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Этапы дыхания. Легочные объемы. Газообмен в легких и тканях. Регуляция дыхания. Гигиена дыхания. Вред табакокурения. Предупреждение распространения инфекционных заболеваний и соблюдение мер профилактики для защиты собственного организма.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Первая помощь при остановке дыхания, спасении утопающего, отравлении угарным газом.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Пищеварение.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Питание. Пищеварение. Пищеварительная система: строение и функции. Ферменты, роль ферментов в пищеварении. Обработка пищи в ротовой полости. Зубы и уход за ними. Слюна и слюнные железы. Глотание. Пищеварение в желудке. Желудочный сок. Аппетит. Пищеварение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тонком кишечнике. Роль печени и поджелудочной железы в пищеварении. Всасывание питательных веществ. Особенности пищеварения в толстом кишечнике. Вклад Павлова И. П. в изучение пищеварения. Гигиена питания, предотвращение желудочно-кишечных заболеваний.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Пищевые отравления: симптомы и первая помощь. 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Обмен веществ и энергии.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Обмен веществ и превращение энергии.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Две стороны обмена веществ и энергии. Обмен органических и неорганических веществ. Витамины. Проявление гиповитаминозов и авитаминозов, и меры их предупреждения. Энергетический обмен и питание. Пищевые рационы. Нормы питания. Регуляция обмена веществ.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Выделение. 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Мочевыделительная система: строение и функции.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Процесс образования и выделения мочи, его регуляция.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Заболевания органов мочевыделительной системы и меры их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предупреждения.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Покровы тела.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Значение кожи и её строение. Функции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кожных покровов. Поддержание температуры тела. Терморегуляция при разных условиях среды. Уход за кожей, волосами, ногтями. Роль кожи в процессах терморегуляции. Приемы оказания первой помощи при травмах, ожогах, обморожениях и их профилактика. Закаливание.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Размножение и развитие.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Половая система: строение и функции. Оплодотворение и внутриутробное развитие. Роды. Рост и развити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е ребенка. Половое созревание. 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 передающиеся половым путем и их профилактика.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ВИЧ, профилактика СПИДа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Сенсорные системы (анализаторы) 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Органы чувств и их значение в жизни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Сенсорные системы, их строение и функции. Глаз и зрение. Оптическая система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глаза. Сетчатка. Зрительные рецепторы: палочки и колбочки. Нарушения зрения и их предупреждение. Ухо и слух. Строение и функции органа слуха. Гигиена слуха. Органы равновесия, мышечного чувства, осязания, обоняния и вкуса. Взаимодействие сенсорных систем.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Влияние экологических факторов на органы чувств.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Высшая нервная деятельность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Высшая нервная деятельность человека, работы И. М. Сеченова, И. П. Павлова, А. А. Ухтомского и П. К. Анохина.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Безусловные и условные рефлексы, их значение.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Приобретённые формы поведения.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даче из поколения в поколение информации. Индивидуальные особенности личности: способности, темперамент, характер, одаренность. Психология и поведение человека. Цели и мотивы деятельности. Значение интеллектуальных, творческих и эстетических потребностей.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Роль обучения и воспитания в развитии психики и поведения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Здоровье человека и его охрана.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ний на органы и системы органов. Защитно-приспособительные реакции организма. 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Человек и окружающая среда. Значение окружающей среды как источника веществ и энергии. Социальная и природная среда, адаптации к ним. Краткая характери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стика основных форм труда. Рациональная организация труда и отдыха. 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Общие биологические закономерности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Биология как наука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Научные методы изучения, применяемые в биологии: наблюдение, описание, эксперимент. Гипотеза, модель, теория, их значение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 повседневной жизни. Биологические науки. Роль биологии в формировании естественно-научной картины мира. Основные признаки живого. Уровни организации живой природы. Живые природные объекты как система. Классификация живых природных объектов.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Клетка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Закономерности жизни на клеточном уровне.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Клеточная теория. Клеточное строение организмов как доказательство их родства, единства живой природы. Строени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Нарушения в строении и функционировании клеток – одна из причин заболевания организма.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Деление клетки – основа размножения, роста и развития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Организм. 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Закономерности жизни на организменном уровне.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Клеточные и неклеточные формы жизни. Вирусы. Одноклеточные и многоклеточные организмы. Особенности химического состава организмов: неор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ганические и органические вещества, их роль в организме. Обмен веществ и превращения энергии – признак живых организмов. Питание, дыхание, транспорт веществ, удаление продуктов обмена, координация и регуляция функций, движение и опора у растений и животных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Рост и развитие организмов. Размножение. Бесполое и половое размножение. Половые клетки. Оплодотворение. Наследственность и изменчивость – свойства организмов. Наследственная и ненаследственная изменчивость. Приспособленность организмов к условиям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  <w:t xml:space="preserve">Вид. </w:t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Закономерности происхождения и развития жизни на Земле.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Вид, признаки вида. 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люции. Основные движущие силы эволюции в природе. Результаты эволюции: многообразие видов, приспособленность организмов к среде обитания. Усложнение растений и животных в процессе эволюции. Происхождение основных систематических групп растений и животных. 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Экосистемы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pP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  <w:t xml:space="preserve">Закономерности взаимоотношений организмов и среды.</w:t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  <w:r>
        <w:rPr>
          <w:rFonts w:ascii="Liberation Serif" w:hAnsi="Liberation Serif" w:eastAsia="FranklinGothicDemiC" w:cs="Liberation Serif"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Экология, экологические факторы, их влияние на организмы.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Экосистемная организация живой природы. Экосистема, ее основные компоненты. Структура экосистемы. 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Пищевые связи в экосистеме. Взаимодействие популяций разных видов в экосистеме. Естественная экосистема (биогеоценоз). Агроэкосистема (агроценоз) как искусственное сообщество организмов. Круговорот веществ и поток энергии в 410 биогеоценозах. Биосфера – гл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обальная экосистема. В. И. Вернадский – основоположник учения о биосфере. Структура биосферы. Распространение и роль живого вещества в биосфере. Ноосфера. Краткая история эволюции биосферы. Значение охраны биосферы для сохранения жизни на Земле. Биологичес</w:t>
      </w:r>
      <w:r>
        <w:rPr>
          <w:rFonts w:ascii="Liberation Serif" w:hAnsi="Liberation Serif" w:eastAsia="NewBaskervilleC" w:cs="Liberation Serif"/>
          <w:sz w:val="24"/>
          <w:szCs w:val="24"/>
          <w:lang w:val="ru-RU"/>
        </w:rPr>
        <w:t xml:space="preserve">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6" w:name="block-4356218"/>
      <w:r/>
      <w:bookmarkEnd w:id="5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ОБРАЗОВАТЕЛЬНЫЕ РЕЗУЛЬТАТЫ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освоения программы по биологии основного 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гражданского воспитания: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оценивать поведение и поступки с позиции нравственных норм и норм экологической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значимости нравственного аспекта деятельности человека в медицине и биологии;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роли биологии в формировании эстетической культуры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5) 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соблюдение правил безопасности, в том числе навыки безопасного поведения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навыка рефлексии, управление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ориентация на применение биологических знаний при решении задач в области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роли биологической науки в формировании научного мировоззрения;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научной любознательности, интереса к биологической науке, навыков исследовательской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9) адаптации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адекватная оценка изменяющихся условий;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принятие решения (индивидуальное, в группе) в изменяющихся условиях на основании анализа биологической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планирование действий в новой ситуации на основании знаний биологических закономерностей.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характеризовать существенные признаки биологических объектов (явлений);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дефициты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формировать гипотезу об истинности собственных суждений,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по сам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наблюдения и эксперимента;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выбирать, анализировать, систематизировать и интерпретировать биологическую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надёжность биологической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запоминать и систематизировать биологическую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и формулировать суждения, выражать эмоции в процессе выполнения практических и лабораторных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публично представлять результаты выполненного биологического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цель совмес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планировать 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качество своего вклада в общий продукт по крите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проблемы для решения в жизненных и учебных ситуациях, используя биологические 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давать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соответствие результата цели и условиям;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регулировать способ выражения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Принятие себя и других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признавать своё право на ошибку и такое же право другого;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открытость себе и другим;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невозможность контролировать всё вокруг;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 результате изучения курса биологии в основной школе: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Выпускник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организмом; описывать би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ологические объекты, процессы и явления; ставить несложные биологические эксперименты и интерпретировать их результаты. Выпускник овладеет системой биологических знаний – понятиями, закономерностями, законами, теориями, имеющими важное общеобразовательное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познавательное значение; сведениями по истории становления биологии как науки. Выпускник освоит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и; проведения наблюдений за состоянием собственного организма. Выпускник приобретет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Выпускник получит возможность научиться: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89"/>
        <w:numPr>
          <w:ilvl w:val="0"/>
          <w:numId w:val="10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осознанно использовать знания основных правил поведения в природе и основ здорового образа жизни в быту;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ориентироваться в системе познав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Выпускник научится: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2"/>
          <w:numId w:val="4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2"/>
          <w:numId w:val="4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аргументировать, приводить доказательства родства различных таксонов растений, животных, грибов и бактерий;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2"/>
          <w:numId w:val="4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аргументировать, приводить доказательства различий растений, животных, грибов и бактерий;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2"/>
          <w:numId w:val="4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2"/>
          <w:numId w:val="4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роль биологии в практической деятельности людей; роль различных организмов в жизни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2"/>
          <w:numId w:val="4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2"/>
          <w:numId w:val="4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примеры и раскрывать сущность приспособленности организмов к среде обитания;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2"/>
          <w:numId w:val="4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2"/>
          <w:numId w:val="4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2"/>
          <w:numId w:val="4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взаимосвязи между особенностями строения и функциями клеток и тканей, органов и систем органов;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2"/>
          <w:numId w:val="4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2"/>
          <w:numId w:val="4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аргументировать основные правила поведения в природе;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2"/>
          <w:numId w:val="4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и оценивать последствия деятельности человека в природе;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2"/>
          <w:numId w:val="4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и использовать приемы выращивания и размножения культурных растений и домашних животных, ухода за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2"/>
          <w:numId w:val="4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соблюдать правила работы в кабинете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Выпускник получит возможность научиться: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работать в группе сверстников при реше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Человек и его здоровье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Выпускник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numPr>
          <w:ilvl w:val="0"/>
          <w:numId w:val="6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аргументировать, приводить доказательства взаимосвязи человека и окружающей среды, родства человека с животными;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аргументировать, приводить доказательства отличий человека от животных;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эволюцию вида Человек разумный на примерах сопоставления биологических объектов и других материальных артефактов;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взаимосвязи между особенностями строения и функциями клеток и тканей, органов и систем органов;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аргументировать основные принципы здорового образа жизни, рациональной организации труда и отдыха;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и оценивать влияние факторов риска на здоровье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и использовать приемы оказания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142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соблюдать правила работы в кабинете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Выпускник получит возможность научиться: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numPr>
          <w:ilvl w:val="0"/>
          <w:numId w:val="7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numPr>
          <w:ilvl w:val="0"/>
          <w:numId w:val="7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ориентироваться в системе моральных норм и ценностей по отношению к собственному здоровью и здоровью других людей;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numPr>
          <w:ilvl w:val="0"/>
          <w:numId w:val="7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numPr>
          <w:ilvl w:val="0"/>
          <w:numId w:val="7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numPr>
          <w:ilvl w:val="0"/>
          <w:numId w:val="7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numPr>
          <w:ilvl w:val="0"/>
          <w:numId w:val="7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работать в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Общие биологические закономерности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Выпускник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аргументировать, приводить доказательства необходимости защиты окружающей среды;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num" w:pos="360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аргументировать, приводить доказательства зависимости здоровья человека от состояния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num" w:pos="360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num" w:pos="360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num" w:pos="360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общность происхождения и эволюции организмов на основе сопоставления особенностей их строения и функционирования;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механизмы наследственности и изменчивости, возникновения приспособленности, процесс видообразования;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num" w:pos="360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биологические объекты, процессы; делать выводы и умозаключения на основе сравнения;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num" w:pos="360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взаимосвязи между особенностями строения и функциями органов и систем органов;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num" w:pos="360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num" w:pos="360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num" w:pos="360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и использовать приемы выращивания и размножения культурных растений и домашних животных, ухода за ними в агроценозах;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 соблюдать правила работы в кабинете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Выпускник получит возможность научиться: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9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понимать экологические проблемы, возникающие в условиях нерационального природопользования, и пути решения этих проблем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ориентироваться в систем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iCs/>
          <w:sz w:val="24"/>
          <w:szCs w:val="24"/>
          <w:lang w:val="ru-RU"/>
        </w:rPr>
        <w:t xml:space="preserve"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709"/>
        <w:jc w:val="both"/>
        <w:spacing w:after="0" w:line="240" w:lineRule="auto"/>
        <w:tabs>
          <w:tab w:val="left" w:pos="-426" w:leader="none"/>
          <w:tab w:val="left" w:pos="284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работать в группе сверстников при решении познавательных задач связанных с теоретическими и п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tabs>
          <w:tab w:val="left" w:pos="284" w:leader="none"/>
          <w:tab w:val="left" w:pos="993" w:leader="none"/>
        </w:tabs>
        <w:rPr>
          <w:rFonts w:ascii="Liberation Serif" w:hAnsi="Liberation Serif" w:eastAsia="Times New Roman" w:cs="Liberation Serif"/>
          <w:b/>
          <w:bCs/>
          <w:i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i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i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iCs/>
          <w:sz w:val="24"/>
          <w:szCs w:val="24"/>
          <w:lang w:val="ru-RU"/>
        </w:rPr>
      </w:r>
    </w:p>
    <w:p>
      <w:pPr>
        <w:ind w:firstLine="709"/>
        <w:jc w:val="both"/>
        <w:tabs>
          <w:tab w:val="left" w:pos="284" w:leader="none"/>
          <w:tab w:val="left" w:pos="993" w:leader="none"/>
        </w:tabs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ind w:firstLine="709"/>
        <w:jc w:val="both"/>
        <w:tabs>
          <w:tab w:val="left" w:pos="284" w:leader="none"/>
          <w:tab w:val="left" w:pos="993" w:leader="none"/>
        </w:tabs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ind w:firstLine="709"/>
        <w:jc w:val="both"/>
        <w:tabs>
          <w:tab w:val="left" w:pos="284" w:leader="none"/>
          <w:tab w:val="left" w:pos="993" w:leader="none"/>
        </w:tabs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ind w:firstLine="709"/>
        <w:jc w:val="both"/>
        <w:tabs>
          <w:tab w:val="left" w:pos="284" w:leader="none"/>
          <w:tab w:val="left" w:pos="993" w:leader="none"/>
        </w:tabs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ind w:left="-567" w:firstLine="567"/>
        <w:jc w:val="both"/>
        <w:tabs>
          <w:tab w:val="left" w:pos="284" w:leader="none"/>
        </w:tabs>
        <w:rPr>
          <w:bCs/>
          <w:iCs/>
          <w:lang w:val="ru-RU"/>
        </w:rPr>
      </w:pPr>
      <w:r>
        <w:rPr>
          <w:bCs/>
          <w:iCs/>
          <w:lang w:val="ru-RU"/>
        </w:rPr>
      </w:r>
      <w:r>
        <w:rPr>
          <w:bCs/>
          <w:iCs/>
          <w:lang w:val="ru-RU"/>
        </w:rPr>
      </w:r>
      <w:r>
        <w:rPr>
          <w:bCs/>
          <w:iCs/>
          <w:lang w:val="ru-RU"/>
        </w:rPr>
      </w:r>
    </w:p>
    <w:p>
      <w:pPr>
        <w:ind w:left="-567" w:firstLine="567"/>
        <w:jc w:val="both"/>
        <w:tabs>
          <w:tab w:val="left" w:pos="284" w:leader="none"/>
        </w:tabs>
        <w:rPr>
          <w:bCs/>
          <w:iCs/>
          <w:lang w:val="ru-RU"/>
        </w:rPr>
      </w:pPr>
      <w:r>
        <w:rPr>
          <w:bCs/>
          <w:iCs/>
          <w:lang w:val="ru-RU"/>
        </w:rPr>
      </w:r>
      <w:r>
        <w:rPr>
          <w:bCs/>
          <w:iCs/>
          <w:lang w:val="ru-RU"/>
        </w:rPr>
      </w:r>
      <w:r>
        <w:rPr>
          <w:bCs/>
          <w:iCs/>
          <w:lang w:val="ru-RU"/>
        </w:rPr>
      </w:r>
    </w:p>
    <w:p>
      <w:pPr>
        <w:ind w:left="-567" w:firstLine="567"/>
        <w:jc w:val="both"/>
        <w:tabs>
          <w:tab w:val="left" w:pos="284" w:leader="none"/>
        </w:tabs>
        <w:rPr>
          <w:bCs/>
          <w:iCs/>
          <w:lang w:val="ru-RU"/>
        </w:rPr>
      </w:pPr>
      <w:r>
        <w:rPr>
          <w:bCs/>
          <w:iCs/>
          <w:lang w:val="ru-RU"/>
        </w:rPr>
      </w:r>
      <w:r>
        <w:rPr>
          <w:bCs/>
          <w:iCs/>
          <w:lang w:val="ru-RU"/>
        </w:rPr>
      </w:r>
      <w:r>
        <w:rPr>
          <w:bCs/>
          <w:iCs/>
          <w:lang w:val="ru-RU"/>
        </w:rPr>
      </w:r>
    </w:p>
    <w:p>
      <w:pPr>
        <w:ind w:left="-567" w:firstLine="567"/>
        <w:jc w:val="both"/>
        <w:tabs>
          <w:tab w:val="left" w:pos="284" w:leader="none"/>
        </w:tabs>
        <w:rPr>
          <w:bCs/>
          <w:iCs/>
          <w:lang w:val="ru-RU"/>
        </w:rPr>
      </w:pPr>
      <w:r>
        <w:rPr>
          <w:bCs/>
          <w:iCs/>
          <w:lang w:val="ru-RU"/>
        </w:rPr>
      </w:r>
      <w:r>
        <w:rPr>
          <w:bCs/>
          <w:iCs/>
          <w:lang w:val="ru-RU"/>
        </w:rPr>
      </w:r>
      <w:r>
        <w:rPr>
          <w:bCs/>
          <w:iCs/>
          <w:lang w:val="ru-RU"/>
        </w:rPr>
      </w:r>
    </w:p>
    <w:p>
      <w:pPr>
        <w:ind w:left="-567" w:firstLine="567"/>
        <w:jc w:val="both"/>
        <w:tabs>
          <w:tab w:val="left" w:pos="284" w:leader="none"/>
        </w:tabs>
        <w:rPr>
          <w:bCs/>
          <w:iCs/>
          <w:lang w:val="ru-RU"/>
        </w:rPr>
      </w:pPr>
      <w:r>
        <w:rPr>
          <w:bCs/>
          <w:iCs/>
          <w:lang w:val="ru-RU"/>
        </w:rPr>
      </w:r>
      <w:r>
        <w:rPr>
          <w:bCs/>
          <w:iCs/>
          <w:lang w:val="ru-RU"/>
        </w:rPr>
      </w:r>
      <w:r>
        <w:rPr>
          <w:bCs/>
          <w:iCs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7" w:name="block-4356220"/>
      <w:r/>
      <w:bookmarkEnd w:id="6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– 34 часа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(1 час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142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4523"/>
        <w:gridCol w:w="2552"/>
        <w:gridCol w:w="2551"/>
        <w:gridCol w:w="3969"/>
      </w:tblGrid>
      <w:tr>
        <w:tblPrEx/>
        <w:trPr>
          <w:trHeight w:val="5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23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  <w:t xml:space="preserve">Название разделов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часов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  <w:t xml:space="preserve">Контрольные 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  <w:t xml:space="preserve">раб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  <w:t xml:space="preserve">оты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120"/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23" w:type="dxa"/>
            <w:textDirection w:val="lrTb"/>
            <w:noWrap w:val="false"/>
          </w:tcPr>
          <w:p>
            <w:pPr>
              <w:pStyle w:val="888"/>
              <w:ind w:firstLine="34"/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Биология – наука о живых организмах.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pStyle w:val="888"/>
              <w:jc w:val="center"/>
              <w:spacing w:line="276" w:lineRule="auto"/>
              <w:rPr>
                <w:rFonts w:ascii="Liberation Serif" w:hAnsi="Liberation Serif" w:cs="Liberation Serif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  <w:lang w:val="ru-RU"/>
              </w:rPr>
            </w:r>
          </w:p>
          <w:p>
            <w:pPr>
              <w:pStyle w:val="888"/>
              <w:jc w:val="center"/>
              <w:spacing w:line="276" w:lineRule="auto"/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88"/>
              <w:jc w:val="center"/>
              <w:spacing w:line="276" w:lineRule="auto"/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888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 w:tooltip="https://m.edsoo.ru/7f41336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413368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23" w:type="dxa"/>
            <w:textDirection w:val="lrTb"/>
            <w:noWrap w:val="false"/>
          </w:tcPr>
          <w:p>
            <w:pPr>
              <w:pStyle w:val="888"/>
              <w:ind w:firstLine="3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Клеточное строение организмов.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pStyle w:val="888"/>
              <w:jc w:val="center"/>
              <w:spacing w:line="276" w:lineRule="auto"/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</w:p>
          <w:p>
            <w:pPr>
              <w:pStyle w:val="888"/>
              <w:jc w:val="center"/>
              <w:spacing w:line="276" w:lineRule="auto"/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88"/>
              <w:jc w:val="center"/>
              <w:spacing w:line="276" w:lineRule="auto"/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888"/>
              <w:ind w:firstLine="33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tooltip="https://m.edsoo.ru/7f41336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413368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23" w:type="dxa"/>
            <w:textDirection w:val="lrTb"/>
            <w:noWrap w:val="false"/>
          </w:tcPr>
          <w:p>
            <w:pPr>
              <w:pStyle w:val="888"/>
              <w:ind w:firstLine="3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Многообразие живых организмов.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pStyle w:val="888"/>
              <w:jc w:val="center"/>
              <w:spacing w:line="276" w:lineRule="auto"/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88"/>
              <w:jc w:val="center"/>
              <w:spacing w:line="276" w:lineRule="auto"/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888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tooltip="https://m.edsoo.ru/7f41336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413368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23" w:type="dxa"/>
            <w:textDirection w:val="lrTb"/>
            <w:noWrap w:val="false"/>
          </w:tcPr>
          <w:p>
            <w:pPr>
              <w:pStyle w:val="888"/>
              <w:ind w:firstLine="34"/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Среды жизни. Жизнь организмов на планете Земля.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pStyle w:val="888"/>
              <w:jc w:val="center"/>
              <w:spacing w:line="276" w:lineRule="auto"/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88"/>
              <w:jc w:val="center"/>
              <w:spacing w:line="276" w:lineRule="auto"/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888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7f41336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413368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23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Человек на планете Земля.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pStyle w:val="888"/>
              <w:jc w:val="center"/>
              <w:spacing w:line="276" w:lineRule="auto"/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88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888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336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413368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23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/УРОКОВ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 ПРОГРАММЕ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pStyle w:val="888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888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888"/>
              <w:jc w:val="center"/>
              <w:spacing w:line="276" w:lineRule="auto"/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r>
          </w:p>
        </w:tc>
      </w:tr>
    </w:tbl>
    <w:p>
      <w:pPr>
        <w:pStyle w:val="888"/>
        <w:ind w:firstLine="709"/>
        <w:jc w:val="center"/>
        <w:rPr>
          <w:rFonts w:eastAsia="Calibri"/>
          <w:spacing w:val="-13"/>
        </w:rPr>
      </w:pPr>
      <w:r>
        <w:rPr>
          <w:rFonts w:eastAsia="Calibri"/>
          <w:spacing w:val="-13"/>
        </w:rPr>
      </w:r>
      <w:r>
        <w:rPr>
          <w:rFonts w:eastAsia="Calibri"/>
          <w:spacing w:val="-13"/>
        </w:rPr>
      </w:r>
      <w:r>
        <w:rPr>
          <w:rFonts w:eastAsia="Calibri"/>
          <w:spacing w:val="-13"/>
        </w:rPr>
      </w:r>
    </w:p>
    <w:p>
      <w:pPr>
        <w:pStyle w:val="888"/>
        <w:jc w:val="both"/>
        <w:tabs>
          <w:tab w:val="left" w:pos="993" w:leader="none"/>
        </w:tabs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888"/>
        <w:jc w:val="center"/>
        <w:rPr>
          <w:b/>
          <w:color w:val="000000"/>
          <w:lang w:val="ru-RU"/>
        </w:rPr>
      </w:pP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</w:p>
    <w:p>
      <w:pPr>
        <w:pStyle w:val="888"/>
        <w:jc w:val="center"/>
        <w:rPr>
          <w:b/>
          <w:color w:val="000000"/>
          <w:lang w:val="ru-RU"/>
        </w:rPr>
      </w:pP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</w:p>
    <w:p>
      <w:pPr>
        <w:pStyle w:val="888"/>
        <w:jc w:val="center"/>
        <w:rPr>
          <w:b/>
          <w:color w:val="000000"/>
          <w:lang w:val="ru-RU"/>
        </w:rPr>
      </w:pP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</w:p>
    <w:p>
      <w:pPr>
        <w:pStyle w:val="888"/>
        <w:jc w:val="center"/>
        <w:rPr>
          <w:b/>
          <w:color w:val="000000"/>
          <w:lang w:val="ru-RU"/>
        </w:rPr>
      </w:pP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</w:p>
    <w:p>
      <w:pPr>
        <w:pStyle w:val="888"/>
        <w:jc w:val="center"/>
        <w:rPr>
          <w:b/>
          <w:color w:val="000000"/>
          <w:lang w:val="ru-RU"/>
        </w:rPr>
      </w:pP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</w:p>
    <w:p>
      <w:pPr>
        <w:pStyle w:val="888"/>
        <w:jc w:val="center"/>
        <w:rPr>
          <w:b/>
          <w:color w:val="000000"/>
          <w:lang w:val="ru-RU"/>
        </w:rPr>
      </w:pP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</w:p>
    <w:p>
      <w:pPr>
        <w:pStyle w:val="888"/>
        <w:jc w:val="center"/>
        <w:rPr>
          <w:b/>
          <w:color w:val="000000"/>
          <w:lang w:val="ru-RU"/>
        </w:rPr>
      </w:pP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</w:p>
    <w:p>
      <w:pPr>
        <w:pStyle w:val="888"/>
        <w:jc w:val="center"/>
        <w:rPr>
          <w:b/>
          <w:color w:val="000000"/>
          <w:lang w:val="ru-RU"/>
        </w:rPr>
      </w:pP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обучения – 34 часа (1 час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88"/>
        <w:jc w:val="center"/>
        <w:rPr>
          <w:b/>
          <w:color w:val="000000"/>
          <w:lang w:val="ru-RU"/>
        </w:rPr>
      </w:pP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</w:p>
    <w:tbl>
      <w:tblPr>
        <w:tblW w:w="142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2552"/>
        <w:gridCol w:w="2551"/>
        <w:gridCol w:w="3969"/>
      </w:tblGrid>
      <w:tr>
        <w:tblPrEx/>
        <w:trPr>
          <w:trHeight w:val="74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раздела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уроков</w:t>
            </w:r>
            <w:r>
              <w:rPr>
                <w:rFonts w:ascii="Liberation Serif" w:hAnsi="Liberation Serif" w:eastAsia="Times New Roman" w:cs="Liberation Serif"/>
                <w:b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  <w:t xml:space="preserve">Контрольные 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  <w:t xml:space="preserve">раб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  <w:t xml:space="preserve">оты</w:t>
            </w:r>
            <w:r>
              <w:rPr>
                <w:rFonts w:ascii="Liberation Serif" w:hAnsi="Liberation Serif" w:eastAsia="Times New Roman" w:cs="Liberation Serif"/>
                <w:b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FranklinGothicDemiC" w:cs="Liberation Serif"/>
                <w:bCs/>
                <w:sz w:val="24"/>
                <w:szCs w:val="24"/>
              </w:rPr>
              <w:t xml:space="preserve">Царство Растения.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FranklinGothicDemiC" w:cs="Liberation Serif"/>
                <w:bCs/>
                <w:sz w:val="24"/>
                <w:szCs w:val="24"/>
              </w:rPr>
              <w:t xml:space="preserve">Органы растений.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9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Жизнедеятельность цветковых растений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Многообразие растений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898"/>
              <w:contextualSpacing/>
              <w:ind w:right="60"/>
              <w:jc w:val="center"/>
              <w:spacing w:before="38" w:beforeAutospacing="0" w:after="0" w:afterAutospacing="0" w:line="276" w:lineRule="auto"/>
              <w:rPr>
                <w:rFonts w:ascii="Liberation Serif" w:hAnsi="Liberation Serif" w:cs="Liberation Serif"/>
                <w:bCs/>
                <w:iCs/>
              </w:rPr>
            </w:pPr>
            <w:r>
              <w:rPr>
                <w:rFonts w:ascii="Liberation Serif" w:hAnsi="Liberation Serif" w:cs="Liberation Serif"/>
                <w:bCs/>
                <w:iCs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iCs/>
              </w:rPr>
            </w:r>
            <w:r>
              <w:rPr>
                <w:rFonts w:ascii="Liberation Serif" w:hAnsi="Liberation Serif" w:cs="Liberation Serif"/>
                <w:bCs/>
                <w:iCs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7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FranklinGothicDemiC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FranklinGothicDemiC" w:cs="Liberation Serif"/>
                <w:bCs/>
                <w:sz w:val="24"/>
                <w:szCs w:val="24"/>
              </w:rPr>
              <w:t xml:space="preserve">Природные сообщества.      </w:t>
            </w:r>
            <w:r>
              <w:rPr>
                <w:rFonts w:ascii="Liberation Serif" w:hAnsi="Liberation Serif" w:eastAsia="FranklinGothicDemiC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FranklinGothicDemiC" w:cs="Liberation Serif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Cs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48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</w:r>
      <w:r>
        <w:rPr>
          <w:rFonts w:eastAsia="Times New Roman"/>
          <w:b/>
        </w:rPr>
      </w:r>
      <w:r>
        <w:rPr>
          <w:rFonts w:eastAsia="Times New Roman"/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rPr>
          <w:b/>
          <w:lang w:val="ru-RU"/>
        </w:rPr>
      </w:pPr>
      <w:r>
        <w:rPr>
          <w:b/>
          <w:lang w:val="ru-RU"/>
        </w:rPr>
      </w:r>
      <w:r>
        <w:rPr>
          <w:b/>
          <w:lang w:val="ru-RU"/>
        </w:rPr>
      </w:r>
      <w:r>
        <w:rPr>
          <w:b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обучения – 34 часа (1 час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142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2552"/>
        <w:gridCol w:w="2551"/>
        <w:gridCol w:w="3969"/>
      </w:tblGrid>
      <w:tr>
        <w:tblPrEx/>
        <w:trPr>
          <w:trHeight w:val="58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Название темы (раздела)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  <w:t xml:space="preserve">Контрольные 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  <w:t xml:space="preserve">раб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  <w:t xml:space="preserve">оты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56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Царство Животные.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Подцарство Одноклеточные животные, или Простейшие.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Подцарство Многоклеточные животные. Тип Кишечнополостные.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451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Типы червей.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ind w:right="-284"/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  <w:p>
            <w:pPr>
              <w:ind w:right="-284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3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Тип Моллюски.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ind w:right="17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Тип Членистоногие.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Тип Хордовые. Подтип Бесчерепные.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ind w:right="17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Подтип Черепные, или Позвоночные. Надкласс Рыбы.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Класс Земноводные, или Амфибии.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Класс Пресмыкающиеся, или Рептилии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Класс Птицы.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Класс Млекопитающие, или Звери.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животного мира.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Заключение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6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ЧАСОВ/УРОКОВ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обучения – 68 часов (1 час – очно, 1 час -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142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701"/>
        <w:gridCol w:w="1560"/>
        <w:gridCol w:w="1842"/>
        <w:gridCol w:w="3969"/>
      </w:tblGrid>
      <w:tr>
        <w:tblPrEx/>
        <w:trPr>
          <w:trHeight w:val="27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Название темы (раздела)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  <w:t xml:space="preserve">Контрольные 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  <w:t xml:space="preserve">раб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  <w:t xml:space="preserve">оты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Очно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Заочно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48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Введение в науки о человеке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Общие свойства организма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FranklinGothicDemiC" w:cs="Liberation Serif"/>
                <w:bCs/>
                <w:sz w:val="24"/>
                <w:szCs w:val="24"/>
              </w:rPr>
              <w:t xml:space="preserve">Нейрогуморальная регуляция функций организма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FranklinGothicDemiC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FranklinGothicDemiC" w:cs="Liberation Serif"/>
                <w:bCs/>
                <w:sz w:val="24"/>
                <w:szCs w:val="24"/>
              </w:rPr>
              <w:t xml:space="preserve">Опора и движение</w:t>
            </w:r>
            <w:r>
              <w:rPr>
                <w:rFonts w:ascii="Liberation Serif" w:hAnsi="Liberation Serif" w:eastAsia="FranklinGothicDemiC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FranklinGothicDemiC" w:cs="Liberation Serif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64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Кровь и кровообращение.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4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Дыхание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ind w:right="-284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Пищеварение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ind w:right="17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Обмен веществ и энергии.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ind w:right="17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Размножение и развитие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Сенсорные системы (анализаторы)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ВНД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Здоровье человека и его охрана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91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88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142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2694"/>
        <w:gridCol w:w="2409"/>
        <w:gridCol w:w="3969"/>
      </w:tblGrid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  <w:t xml:space="preserve">Название темы (раздела)</w:t>
            </w:r>
            <w:r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  <w:t xml:space="preserve">Контрольные 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  <w:t xml:space="preserve">раб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  <w:t xml:space="preserve">оты</w:t>
            </w:r>
            <w:r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d0d0d" w:themeColor="text1" w:themeTint="F2"/>
                <w:sz w:val="24"/>
                <w:szCs w:val="24"/>
              </w:rPr>
            </w:r>
          </w:p>
        </w:tc>
      </w:tr>
      <w:tr>
        <w:tblPrEx/>
        <w:trPr>
          <w:trHeight w:val="49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Введение в науки о человеке 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Общие свойства организма человека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FranklinGothicDemiC" w:cs="Liberation Serif"/>
                <w:bCs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FranklinGothicDemiC" w:cs="Liberation Serif"/>
                <w:bCs/>
                <w:color w:val="0d0d0d" w:themeColor="text1" w:themeTint="F2"/>
                <w:sz w:val="24"/>
                <w:szCs w:val="24"/>
                <w:lang w:val="ru-RU"/>
              </w:rPr>
              <w:t xml:space="preserve">Нейрогумо</w:t>
            </w:r>
            <w:r>
              <w:rPr>
                <w:rFonts w:ascii="Liberation Serif" w:hAnsi="Liberation Serif" w:eastAsia="FranklinGothicDemiC" w:cs="Liberation Serif"/>
                <w:bCs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FranklinGothicDemiC" w:cs="Liberation Serif"/>
                <w:bCs/>
                <w:color w:val="0d0d0d" w:themeColor="text1" w:themeTint="F2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FranklinGothicDemiC" w:cs="Liberation Serif"/>
                <w:bCs/>
                <w:color w:val="0d0d0d" w:themeColor="text1" w:themeTint="F2"/>
                <w:sz w:val="24"/>
                <w:szCs w:val="24"/>
                <w:lang w:val="ru-RU"/>
              </w:rPr>
              <w:t xml:space="preserve">ральная регуляция функций организма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eastAsia="FranklinGothicDemiC" w:cs="Liberation Serif"/>
                <w:bCs/>
                <w:color w:val="0d0d0d" w:themeColor="text1" w:themeTint="F2"/>
                <w:sz w:val="24"/>
                <w:szCs w:val="24"/>
              </w:rPr>
              <w:t xml:space="preserve">Опора и движение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ind w:right="-284" w:hanging="360"/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Б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иблиотека ЦОК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  <w:p>
            <w:pPr>
              <w:ind w:right="-284" w:hanging="360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</w:t>
            </w:r>
            <w:hyperlink r:id="rId50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Кровь и кровообращение.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ind w:right="175" w:hanging="360"/>
              <w:spacing w:after="0" w:line="240" w:lineRule="auto"/>
              <w:rPr>
                <w:rFonts w:ascii="Liberation Serif" w:hAnsi="Liberation Serif" w:eastAsia="Times New Roman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  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eastAsia="Times New Roman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Дыхание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Пищеварение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ind w:right="175" w:hanging="360"/>
              <w:spacing w:after="0" w:line="240" w:lineRule="auto"/>
              <w:rPr>
                <w:rFonts w:ascii="Liberation Serif" w:hAnsi="Liberation Serif" w:eastAsia="Times New Roman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eastAsia="Times New Roman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Обмен веществ и энергии.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Выделение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Размножение и развитие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Сенсорные системы (анализаторы)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ВНД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Здоровье человека и его охрана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7f4188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418886</w:t>
              </w:r>
            </w:hyperlink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УРОКОВ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 ПРОГРАММЕ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d0d0d" w:themeColor="text1" w:themeTint="F2"/>
                <w:sz w:val="24"/>
                <w:szCs w:val="24"/>
              </w:rPr>
            </w:r>
          </w:p>
        </w:tc>
      </w:tr>
    </w:tbl>
    <w:p>
      <w:pPr>
        <w:pStyle w:val="888"/>
        <w:jc w:val="both"/>
        <w:tabs>
          <w:tab w:val="left" w:pos="993" w:leader="none"/>
        </w:tabs>
        <w:rPr>
          <w:rFonts w:ascii="Liberation Serif" w:hAnsi="Liberation Serif" w:cs="Liberation Serif"/>
          <w:color w:val="0d0d0d" w:themeColor="text1" w:themeTint="F2"/>
          <w:sz w:val="24"/>
          <w:szCs w:val="24"/>
        </w:rPr>
      </w:pPr>
      <w:r>
        <w:rPr>
          <w:rFonts w:ascii="Liberation Serif" w:hAnsi="Liberation Serif" w:cs="Liberation Serif"/>
          <w:color w:val="0d0d0d" w:themeColor="text1" w:themeTint="F2"/>
          <w:sz w:val="24"/>
          <w:szCs w:val="24"/>
        </w:rPr>
      </w:r>
      <w:r>
        <w:rPr>
          <w:rFonts w:ascii="Liberation Serif" w:hAnsi="Liberation Serif" w:cs="Liberation Serif"/>
          <w:color w:val="0d0d0d" w:themeColor="text1" w:themeTint="F2"/>
          <w:sz w:val="24"/>
          <w:szCs w:val="24"/>
        </w:rPr>
      </w:r>
      <w:r>
        <w:rPr>
          <w:rFonts w:ascii="Liberation Serif" w:hAnsi="Liberation Serif" w:cs="Liberation Serif"/>
          <w:color w:val="0d0d0d" w:themeColor="text1" w:themeTint="F2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обучения – 68 часов (1 час – очно, 1 час -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14033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2"/>
        <w:gridCol w:w="4399"/>
        <w:gridCol w:w="1560"/>
        <w:gridCol w:w="1701"/>
        <w:gridCol w:w="1842"/>
        <w:gridCol w:w="3969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Название разделов, тем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Всего часов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  <w:t xml:space="preserve">Контрольные 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  <w:t xml:space="preserve">раб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  <w:t xml:space="preserve">оты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</w:tr>
      <w:tr>
        <w:tblPrEx/>
        <w:trPr>
          <w:trHeight w:val="1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pacing w:val="-2"/>
                <w:sz w:val="24"/>
                <w:szCs w:val="24"/>
              </w:rPr>
              <w:t xml:space="preserve">Очно</w:t>
            </w:r>
            <w:r>
              <w:rPr>
                <w:rFonts w:ascii="Liberation Serif" w:hAnsi="Liberation Serif" w:cs="Liberation Serif"/>
                <w:b/>
                <w:color w:val="000000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pacing w:val="-2"/>
                <w:sz w:val="24"/>
                <w:szCs w:val="24"/>
              </w:rPr>
              <w:t xml:space="preserve">Заочно</w:t>
            </w:r>
            <w:r>
              <w:rPr>
                <w:rFonts w:ascii="Liberation Serif" w:hAnsi="Liberation Serif" w:cs="Liberation Serif"/>
                <w:b/>
                <w:color w:val="000000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</w:r>
          </w:p>
        </w:tc>
      </w:tr>
      <w:tr>
        <w:tblPrEx/>
        <w:trPr>
          <w:trHeight w:val="1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Общие биологические закономерности.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Биология как наука.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eastAsia="Times New Roman" w:cs="Liberation Serif"/>
                <w:spacing w:val="-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pacing w:val="-2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Клетка. Закономерности жизни на клеточном уровне.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Организм. Закономерности жизни на организменном уровне.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Вид. Закономерности происхождения и развития жизни на Земле.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Экосистема. Закономерности взаимоотношений организмов и среды.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ЧАСОВ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1403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3261"/>
        <w:gridCol w:w="1842"/>
        <w:gridCol w:w="3969"/>
      </w:tblGrid>
      <w:tr>
        <w:tblPrEx/>
        <w:trPr>
          <w:trHeight w:val="42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Название темы (раздела)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  <w:t xml:space="preserve">Контрольные 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  <w:t xml:space="preserve">раб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  <w:t xml:space="preserve">оты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Общие биологические закономерности.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Биология как наука.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5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Клетка. Закономерности жизни на клеточном уровне.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Организм. Закономерности жизни на организменном уровне.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Вид. Закономерности происхождения и развития жизни на Земле.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Экосистема. Закономерности взаимоотношений организмов и среды.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7f41aa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Column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480" w:lineRule="auto"/>
        <w:rPr>
          <w:rFonts w:ascii="Liberation Serif" w:hAnsi="Liberation Serif" w:cs="Liberation Serif"/>
          <w:sz w:val="24"/>
          <w:szCs w:val="24"/>
        </w:rPr>
      </w:pPr>
      <w:r/>
      <w:bookmarkStart w:id="8" w:name="block-4356215"/>
      <w:r/>
      <w:bookmarkEnd w:id="7"/>
      <w:r>
        <w:rPr>
          <w:rFonts w:ascii="Liberation Serif" w:hAnsi="Liberation Serif" w:cs="Liberation Serif"/>
          <w:sz w:val="24"/>
          <w:szCs w:val="24"/>
        </w:rPr>
        <w:t xml:space="preserve">​​‌‌​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bookmarkEnd w:id="8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Column"/>
      <w:pgSz w:w="11907" w:h="16839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GothicDemiC">
    <w:panose1 w:val="020B0703020102020204"/>
  </w:font>
  <w:font w:name="Calibri">
    <w:panose1 w:val="020F0502020204030204"/>
  </w:font>
  <w:font w:name="NewBaskervilleC">
    <w:panose1 w:val="02000603000000000000"/>
  </w:font>
  <w:font w:name="Liberation Serif">
    <w:panose1 w:val="02020603050405020304"/>
  </w:font>
  <w:font w:name="Wingdings">
    <w:panose1 w:val="05000000000000000000"/>
  </w:font>
  <w:font w:name="FranklinGothicMediumC">
    <w:panose1 w:val="020B0606030402020204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75459200"/>
      <w:docPartObj>
        <w:docPartGallery w:val="Page Numbers (Bottom of Page)"/>
        <w:docPartUnique w:val="true"/>
      </w:docPartObj>
      <w:rPr>
        <w:rFonts w:ascii="Liberation Serif" w:hAnsi="Liberation Serif" w:cs="Liberation Serif"/>
        <w:sz w:val="24"/>
        <w:szCs w:val="24"/>
      </w:rPr>
    </w:sdtPr>
    <w:sdtContent>
      <w:p>
        <w:pPr>
          <w:pStyle w:val="890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1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89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7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-9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62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"/>
      <w:lvlJc w:val="left"/>
      <w:pPr>
        <w:ind w:left="1346" w:hanging="360"/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06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78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50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22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94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666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9"/>
  </w:num>
  <w:num w:numId="5">
    <w:abstractNumId w:val="4"/>
  </w:num>
  <w:num w:numId="6">
    <w:abstractNumId w:val="6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9">
    <w:name w:val="Heading 1 Char"/>
    <w:basedOn w:val="869"/>
    <w:link w:val="865"/>
    <w:uiPriority w:val="9"/>
    <w:rPr>
      <w:rFonts w:ascii="Arial" w:hAnsi="Arial" w:eastAsia="Arial" w:cs="Arial"/>
      <w:sz w:val="40"/>
      <w:szCs w:val="40"/>
    </w:rPr>
  </w:style>
  <w:style w:type="character" w:styleId="700">
    <w:name w:val="Heading 2 Char"/>
    <w:basedOn w:val="869"/>
    <w:link w:val="866"/>
    <w:uiPriority w:val="9"/>
    <w:rPr>
      <w:rFonts w:ascii="Arial" w:hAnsi="Arial" w:eastAsia="Arial" w:cs="Arial"/>
      <w:sz w:val="34"/>
    </w:rPr>
  </w:style>
  <w:style w:type="character" w:styleId="701">
    <w:name w:val="Heading 3 Char"/>
    <w:basedOn w:val="869"/>
    <w:link w:val="867"/>
    <w:uiPriority w:val="9"/>
    <w:rPr>
      <w:rFonts w:ascii="Arial" w:hAnsi="Arial" w:eastAsia="Arial" w:cs="Arial"/>
      <w:sz w:val="30"/>
      <w:szCs w:val="30"/>
    </w:rPr>
  </w:style>
  <w:style w:type="character" w:styleId="702">
    <w:name w:val="Heading 4 Char"/>
    <w:basedOn w:val="869"/>
    <w:link w:val="868"/>
    <w:uiPriority w:val="9"/>
    <w:rPr>
      <w:rFonts w:ascii="Arial" w:hAnsi="Arial" w:eastAsia="Arial" w:cs="Arial"/>
      <w:b/>
      <w:bCs/>
      <w:sz w:val="26"/>
      <w:szCs w:val="26"/>
    </w:rPr>
  </w:style>
  <w:style w:type="paragraph" w:styleId="703">
    <w:name w:val="Heading 5"/>
    <w:basedOn w:val="864"/>
    <w:next w:val="86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>
    <w:name w:val="Heading 5 Char"/>
    <w:basedOn w:val="869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>
    <w:name w:val="Heading 6"/>
    <w:basedOn w:val="864"/>
    <w:next w:val="86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>
    <w:name w:val="Heading 6 Char"/>
    <w:basedOn w:val="869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>
    <w:name w:val="Heading 7"/>
    <w:basedOn w:val="864"/>
    <w:next w:val="86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>
    <w:name w:val="Heading 7 Char"/>
    <w:basedOn w:val="869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>
    <w:name w:val="Heading 8"/>
    <w:basedOn w:val="864"/>
    <w:next w:val="86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>
    <w:name w:val="Heading 8 Char"/>
    <w:basedOn w:val="869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>
    <w:name w:val="Heading 9"/>
    <w:basedOn w:val="864"/>
    <w:next w:val="86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>
    <w:name w:val="Heading 9 Char"/>
    <w:basedOn w:val="869"/>
    <w:link w:val="711"/>
    <w:uiPriority w:val="9"/>
    <w:rPr>
      <w:rFonts w:ascii="Arial" w:hAnsi="Arial" w:eastAsia="Arial" w:cs="Arial"/>
      <w:i/>
      <w:iCs/>
      <w:sz w:val="21"/>
      <w:szCs w:val="21"/>
    </w:rPr>
  </w:style>
  <w:style w:type="character" w:styleId="713">
    <w:name w:val="Title Char"/>
    <w:basedOn w:val="869"/>
    <w:link w:val="881"/>
    <w:uiPriority w:val="10"/>
    <w:rPr>
      <w:sz w:val="48"/>
      <w:szCs w:val="48"/>
    </w:rPr>
  </w:style>
  <w:style w:type="character" w:styleId="714">
    <w:name w:val="Subtitle Char"/>
    <w:basedOn w:val="869"/>
    <w:link w:val="879"/>
    <w:uiPriority w:val="11"/>
    <w:rPr>
      <w:sz w:val="24"/>
      <w:szCs w:val="24"/>
    </w:rPr>
  </w:style>
  <w:style w:type="paragraph" w:styleId="715">
    <w:name w:val="Quote"/>
    <w:basedOn w:val="864"/>
    <w:next w:val="864"/>
    <w:link w:val="716"/>
    <w:uiPriority w:val="29"/>
    <w:qFormat/>
    <w:pPr>
      <w:ind w:left="720" w:right="720"/>
    </w:pPr>
    <w:rPr>
      <w:i/>
    </w:rPr>
  </w:style>
  <w:style w:type="character" w:styleId="716">
    <w:name w:val="Quote Char"/>
    <w:link w:val="715"/>
    <w:uiPriority w:val="29"/>
    <w:rPr>
      <w:i/>
    </w:rPr>
  </w:style>
  <w:style w:type="paragraph" w:styleId="717">
    <w:name w:val="Intense Quote"/>
    <w:basedOn w:val="864"/>
    <w:next w:val="864"/>
    <w:link w:val="71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>
    <w:name w:val="Intense Quote Char"/>
    <w:link w:val="717"/>
    <w:uiPriority w:val="30"/>
    <w:rPr>
      <w:i/>
    </w:rPr>
  </w:style>
  <w:style w:type="character" w:styleId="719">
    <w:name w:val="Header Char"/>
    <w:basedOn w:val="869"/>
    <w:link w:val="872"/>
    <w:uiPriority w:val="99"/>
  </w:style>
  <w:style w:type="character" w:styleId="720">
    <w:name w:val="Footer Char"/>
    <w:basedOn w:val="869"/>
    <w:link w:val="890"/>
    <w:uiPriority w:val="99"/>
  </w:style>
  <w:style w:type="character" w:styleId="721">
    <w:name w:val="Caption Char"/>
    <w:basedOn w:val="886"/>
    <w:link w:val="890"/>
    <w:uiPriority w:val="99"/>
  </w:style>
  <w:style w:type="table" w:styleId="722">
    <w:name w:val="Table Grid Light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4 - Accent 1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1">
    <w:name w:val="Grid Table 4 - Accent 2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Grid Table 4 - Accent 3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3">
    <w:name w:val="Grid Table 4 - Accent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Grid Table 4 - Accent 5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5">
    <w:name w:val="Grid Table 4 - Accent 6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6">
    <w:name w:val="Grid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5">
    <w:name w:val="Grid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6">
    <w:name w:val="Grid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7">
    <w:name w:val="Grid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8">
    <w:name w:val="Grid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5">
    <w:name w:val="List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6">
    <w:name w:val="List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7">
    <w:name w:val="List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8">
    <w:name w:val="List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9">
    <w:name w:val="List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0">
    <w:name w:val="List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3">
    <w:name w:val="List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4">
    <w:name w:val="List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List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6">
    <w:name w:val="List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List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8">
    <w:name w:val="List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9">
    <w:name w:val="List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0">
    <w:name w:val="List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1">
    <w:name w:val="List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2">
    <w:name w:val="List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3">
    <w:name w:val="List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4">
    <w:name w:val="List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5">
    <w:name w:val="List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6">
    <w:name w:val="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8">
    <w:name w:val="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9">
    <w:name w:val="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0">
    <w:name w:val="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1">
    <w:name w:val="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2">
    <w:name w:val="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3">
    <w:name w:val="Bordered &amp; 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Bordered &amp; 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5">
    <w:name w:val="Bordered &amp; 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6">
    <w:name w:val="Bordered &amp; 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7">
    <w:name w:val="Bordered &amp; 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8">
    <w:name w:val="Bordered &amp; 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9">
    <w:name w:val="Bordered &amp; 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0">
    <w:name w:val="Bordered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1">
    <w:name w:val="Bordered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2">
    <w:name w:val="Bordered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3">
    <w:name w:val="Bordered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4">
    <w:name w:val="Bordered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5">
    <w:name w:val="Bordered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6">
    <w:name w:val="Bordered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basedOn w:val="869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basedOn w:val="869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qFormat/>
  </w:style>
  <w:style w:type="paragraph" w:styleId="865">
    <w:name w:val="Heading 1"/>
    <w:basedOn w:val="864"/>
    <w:next w:val="864"/>
    <w:link w:val="87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66">
    <w:name w:val="Heading 2"/>
    <w:basedOn w:val="864"/>
    <w:next w:val="864"/>
    <w:link w:val="87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67">
    <w:name w:val="Heading 3"/>
    <w:basedOn w:val="864"/>
    <w:next w:val="864"/>
    <w:link w:val="876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68">
    <w:name w:val="Heading 4"/>
    <w:basedOn w:val="864"/>
    <w:next w:val="864"/>
    <w:link w:val="877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69" w:default="1">
    <w:name w:val="Default Paragraph Font"/>
    <w:uiPriority w:val="1"/>
    <w:semiHidden/>
    <w:unhideWhenUsed/>
  </w:style>
  <w:style w:type="table" w:styleId="8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1" w:default="1">
    <w:name w:val="No List"/>
    <w:uiPriority w:val="99"/>
    <w:semiHidden/>
    <w:unhideWhenUsed/>
  </w:style>
  <w:style w:type="paragraph" w:styleId="872">
    <w:name w:val="Header"/>
    <w:basedOn w:val="864"/>
    <w:link w:val="873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73" w:customStyle="1">
    <w:name w:val="Верхний колонтитул Знак"/>
    <w:basedOn w:val="869"/>
    <w:link w:val="872"/>
    <w:uiPriority w:val="99"/>
  </w:style>
  <w:style w:type="character" w:styleId="874" w:customStyle="1">
    <w:name w:val="Заголовок 1 Знак"/>
    <w:basedOn w:val="869"/>
    <w:link w:val="865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75" w:customStyle="1">
    <w:name w:val="Заголовок 2 Знак"/>
    <w:basedOn w:val="869"/>
    <w:link w:val="866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76" w:customStyle="1">
    <w:name w:val="Заголовок 3 Знак"/>
    <w:basedOn w:val="869"/>
    <w:link w:val="867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77" w:customStyle="1">
    <w:name w:val="Заголовок 4 Знак"/>
    <w:basedOn w:val="869"/>
    <w:link w:val="868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78">
    <w:name w:val="Normal Indent"/>
    <w:basedOn w:val="864"/>
    <w:uiPriority w:val="99"/>
    <w:unhideWhenUsed/>
    <w:pPr>
      <w:ind w:left="720"/>
    </w:pPr>
  </w:style>
  <w:style w:type="paragraph" w:styleId="879">
    <w:name w:val="Subtitle"/>
    <w:basedOn w:val="864"/>
    <w:next w:val="864"/>
    <w:link w:val="880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80" w:customStyle="1">
    <w:name w:val="Подзаголовок Знак"/>
    <w:basedOn w:val="869"/>
    <w:link w:val="879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81">
    <w:name w:val="Title"/>
    <w:basedOn w:val="864"/>
    <w:next w:val="864"/>
    <w:link w:val="882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2" w:customStyle="1">
    <w:name w:val="Заголовок Знак"/>
    <w:basedOn w:val="869"/>
    <w:link w:val="881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3">
    <w:name w:val="Emphasis"/>
    <w:basedOn w:val="869"/>
    <w:uiPriority w:val="20"/>
    <w:qFormat/>
    <w:rPr>
      <w:i/>
      <w:iCs/>
    </w:rPr>
  </w:style>
  <w:style w:type="character" w:styleId="884">
    <w:name w:val="Hyperlink"/>
    <w:basedOn w:val="869"/>
    <w:uiPriority w:val="99"/>
    <w:unhideWhenUsed/>
    <w:rPr>
      <w:color w:val="0563c1" w:themeColor="hyperlink"/>
      <w:u w:val="single"/>
    </w:rPr>
  </w:style>
  <w:style w:type="table" w:styleId="885">
    <w:name w:val="Table Grid"/>
    <w:basedOn w:val="870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86">
    <w:name w:val="Caption"/>
    <w:basedOn w:val="864"/>
    <w:next w:val="864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887" w:customStyle="1">
    <w:name w:val="Без интервала Знак"/>
    <w:basedOn w:val="869"/>
    <w:link w:val="888"/>
    <w:uiPriority w:val="1"/>
    <w:rPr>
      <w:rFonts w:ascii="Times New Roman" w:hAnsi="Times New Roman" w:cs="Times New Roman" w:eastAsiaTheme="minorEastAsia"/>
    </w:rPr>
  </w:style>
  <w:style w:type="paragraph" w:styleId="888">
    <w:name w:val="No Spacing"/>
    <w:link w:val="887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89">
    <w:name w:val="List Paragraph"/>
    <w:basedOn w:val="864"/>
    <w:link w:val="897"/>
    <w:uiPriority w:val="99"/>
    <w:qFormat/>
    <w:pPr>
      <w:contextualSpacing/>
      <w:ind w:left="720"/>
    </w:pPr>
  </w:style>
  <w:style w:type="paragraph" w:styleId="890">
    <w:name w:val="Footer"/>
    <w:basedOn w:val="864"/>
    <w:link w:val="8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1" w:customStyle="1">
    <w:name w:val="Нижний колонтитул Знак"/>
    <w:basedOn w:val="869"/>
    <w:link w:val="890"/>
    <w:uiPriority w:val="99"/>
  </w:style>
  <w:style w:type="paragraph" w:styleId="892" w:customStyle="1">
    <w:name w:val="msonormalbullet1.gif"/>
    <w:basedOn w:val="86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893" w:customStyle="1">
    <w:name w:val="msonormalbullet2gifbullet2gifbullet1.gif"/>
    <w:basedOn w:val="86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894" w:customStyle="1">
    <w:name w:val="msonormalbullet2gifbullet2gifbullet3.gif"/>
    <w:basedOn w:val="86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895" w:customStyle="1">
    <w:name w:val="msonormalbullet2gifbullet1gifbullet1.gif"/>
    <w:basedOn w:val="86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896" w:customStyle="1">
    <w:name w:val="msonormalbullet2gifbullet2gifbullet2gifbullet2.gif"/>
    <w:basedOn w:val="86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897" w:customStyle="1">
    <w:name w:val="Абзац списка Знак"/>
    <w:link w:val="889"/>
    <w:uiPriority w:val="99"/>
  </w:style>
  <w:style w:type="paragraph" w:styleId="898" w:customStyle="1">
    <w:name w:val="msonormalbullet2gifbullet1.gif"/>
    <w:basedOn w:val="86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899" w:customStyle="1">
    <w:name w:val="2bullet3gifbullet1.gif"/>
    <w:basedOn w:val="86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900" w:customStyle="1">
    <w:name w:val="msonormalbullet3.gif"/>
    <w:basedOn w:val="86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m.edsoo.ru/7f413368" TargetMode="External"/><Relationship Id="rId11" Type="http://schemas.openxmlformats.org/officeDocument/2006/relationships/hyperlink" Target="https://m.edsoo.ru/7f413368" TargetMode="External"/><Relationship Id="rId12" Type="http://schemas.openxmlformats.org/officeDocument/2006/relationships/hyperlink" Target="https://m.edsoo.ru/7f413368" TargetMode="External"/><Relationship Id="rId13" Type="http://schemas.openxmlformats.org/officeDocument/2006/relationships/hyperlink" Target="https://m.edsoo.ru/7f413368" TargetMode="External"/><Relationship Id="rId14" Type="http://schemas.openxmlformats.org/officeDocument/2006/relationships/hyperlink" Target="https://m.edsoo.ru/7f413368" TargetMode="External"/><Relationship Id="rId15" Type="http://schemas.openxmlformats.org/officeDocument/2006/relationships/hyperlink" Target="https://m.edsoo.ru/7f4148d0" TargetMode="External"/><Relationship Id="rId16" Type="http://schemas.openxmlformats.org/officeDocument/2006/relationships/hyperlink" Target="https://m.edsoo.ru/7f4148d0" TargetMode="External"/><Relationship Id="rId17" Type="http://schemas.openxmlformats.org/officeDocument/2006/relationships/hyperlink" Target="https://m.edsoo.ru/7f4148d0" TargetMode="External"/><Relationship Id="rId18" Type="http://schemas.openxmlformats.org/officeDocument/2006/relationships/hyperlink" Target="https://m.edsoo.ru/7f4148d0" TargetMode="External"/><Relationship Id="rId19" Type="http://schemas.openxmlformats.org/officeDocument/2006/relationships/hyperlink" Target="https://m.edsoo.ru/7f4148d0" TargetMode="External"/><Relationship Id="rId20" Type="http://schemas.openxmlformats.org/officeDocument/2006/relationships/hyperlink" Target="https://m.edsoo.ru/7f416720" TargetMode="External"/><Relationship Id="rId21" Type="http://schemas.openxmlformats.org/officeDocument/2006/relationships/hyperlink" Target="https://m.edsoo.ru/7f416720" TargetMode="External"/><Relationship Id="rId22" Type="http://schemas.openxmlformats.org/officeDocument/2006/relationships/hyperlink" Target="https://m.edsoo.ru/7f416720" TargetMode="External"/><Relationship Id="rId23" Type="http://schemas.openxmlformats.org/officeDocument/2006/relationships/hyperlink" Target="https://m.edsoo.ru/7f416720" TargetMode="External"/><Relationship Id="rId24" Type="http://schemas.openxmlformats.org/officeDocument/2006/relationships/hyperlink" Target="https://m.edsoo.ru/7f416720" TargetMode="External"/><Relationship Id="rId25" Type="http://schemas.openxmlformats.org/officeDocument/2006/relationships/hyperlink" Target="https://m.edsoo.ru/7f416720" TargetMode="External"/><Relationship Id="rId26" Type="http://schemas.openxmlformats.org/officeDocument/2006/relationships/hyperlink" Target="https://m.edsoo.ru/7f416720" TargetMode="External"/><Relationship Id="rId27" Type="http://schemas.openxmlformats.org/officeDocument/2006/relationships/hyperlink" Target="https://m.edsoo.ru/7f416720" TargetMode="External"/><Relationship Id="rId28" Type="http://schemas.openxmlformats.org/officeDocument/2006/relationships/hyperlink" Target="https://m.edsoo.ru/7f416720" TargetMode="External"/><Relationship Id="rId29" Type="http://schemas.openxmlformats.org/officeDocument/2006/relationships/hyperlink" Target="https://m.edsoo.ru/7f416720" TargetMode="External"/><Relationship Id="rId30" Type="http://schemas.openxmlformats.org/officeDocument/2006/relationships/hyperlink" Target="https://m.edsoo.ru/7f416720" TargetMode="External"/><Relationship Id="rId31" Type="http://schemas.openxmlformats.org/officeDocument/2006/relationships/hyperlink" Target="https://m.edsoo.ru/7f416720" TargetMode="External"/><Relationship Id="rId32" Type="http://schemas.openxmlformats.org/officeDocument/2006/relationships/hyperlink" Target="https://m.edsoo.ru/7f416720" TargetMode="External"/><Relationship Id="rId33" Type="http://schemas.openxmlformats.org/officeDocument/2006/relationships/hyperlink" Target="https://m.edsoo.ru/7f416720" TargetMode="External"/><Relationship Id="rId34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36" Type="http://schemas.openxmlformats.org/officeDocument/2006/relationships/hyperlink" Target="https://m.edsoo.ru/7f418886" TargetMode="External"/><Relationship Id="rId37" Type="http://schemas.openxmlformats.org/officeDocument/2006/relationships/hyperlink" Target="https://m.edsoo.ru/7f418886" TargetMode="External"/><Relationship Id="rId38" Type="http://schemas.openxmlformats.org/officeDocument/2006/relationships/hyperlink" Target="https://m.edsoo.ru/7f418886" TargetMode="External"/><Relationship Id="rId39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8886" TargetMode="External"/><Relationship Id="rId4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8886" TargetMode="External"/><Relationship Id="rId4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8886" TargetMode="External"/><Relationship Id="rId4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8886" TargetMode="External"/><Relationship Id="rId5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8886" TargetMode="External"/><Relationship Id="rId5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7f418886" TargetMode="External"/><Relationship Id="rId60" Type="http://schemas.openxmlformats.org/officeDocument/2006/relationships/hyperlink" Target="https://m.edsoo.ru/7f41aa8c" TargetMode="External"/><Relationship Id="rId6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7f41aa8c" TargetMode="External"/><Relationship Id="rId70" Type="http://schemas.openxmlformats.org/officeDocument/2006/relationships/hyperlink" Target="https://m.edsoo.ru/7f41aa8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42</cp:revision>
  <dcterms:created xsi:type="dcterms:W3CDTF">2023-08-23T13:45:00Z</dcterms:created>
  <dcterms:modified xsi:type="dcterms:W3CDTF">2024-09-20T05:33:11Z</dcterms:modified>
</cp:coreProperties>
</file>