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/>
      <w:bookmarkStart w:id="0" w:name="block-4356216"/>
      <w:r>
        <w:rPr>
          <w:rFonts w:ascii="Liberation Serif" w:hAnsi="Liberation Serif" w:cs="Liberation Serif"/>
          <w:b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7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9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4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9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5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pStyle w:val="908"/>
        <w:jc w:val="left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pStyle w:val="908"/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pStyle w:val="908"/>
        <w:ind w:left="120"/>
        <w:jc w:val="center"/>
        <w:rPr>
          <w:rFonts w:ascii="Liberation Serif" w:hAnsi="Liberation Serif" w:cs="Liberation Serif"/>
          <w:b/>
          <w:bCs/>
          <w:caps/>
        </w:rPr>
      </w:pPr>
      <w:r>
        <w:rPr>
          <w:rFonts w:ascii="Liberation Serif" w:hAnsi="Liberation Serif" w:cs="Liberation Serif"/>
          <w:b/>
          <w:bCs/>
          <w:caps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pStyle w:val="908"/>
        <w:ind w:left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bCs/>
          <w:caps/>
        </w:rPr>
        <w:br w:type="textWrapping" w:clear="all"/>
      </w:r>
      <w:r>
        <w:rPr>
          <w:rFonts w:ascii="Liberation Serif" w:hAnsi="Liberation Serif" w:cs="Liberation Serif"/>
          <w:b/>
        </w:rPr>
        <w:t xml:space="preserve">«Математика – модуль «Практикум</w:t>
      </w:r>
      <w:r>
        <w:rPr>
          <w:rFonts w:ascii="Liberation Serif" w:hAnsi="Liberation Serif" w:cs="Liberation Serif"/>
          <w:b/>
        </w:rPr>
        <w:t xml:space="preserve">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для обучающихся 9 классов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left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Сыктывкар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rPr>
          <w:rFonts w:ascii="Liberation Serif" w:hAnsi="Liberation Serif" w:cs="Liberation Serif"/>
          <w:b/>
        </w:rPr>
      </w:pPr>
      <w:r/>
      <w:bookmarkEnd w:id="0"/>
      <w:r/>
      <w:bookmarkStart w:id="1" w:name="458a8b50-bc87-4dce-ba15-54688bfa7451"/>
      <w:r>
        <w:rPr>
          <w:rFonts w:ascii="Liberation Serif" w:hAnsi="Liberation Serif" w:cs="Liberation Serif"/>
          <w:b/>
        </w:rPr>
        <w:t xml:space="preserve">‌‌</w:t>
      </w:r>
      <w:bookmarkEnd w:id="1"/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</w:rPr>
        <w:t xml:space="preserve">Рабочая программа </w:t>
      </w:r>
      <w:r>
        <w:rPr>
          <w:rFonts w:ascii="Liberation Serif" w:hAnsi="Liberation Serif" w:eastAsia="Calibri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Математика</w:t>
      </w:r>
      <w:r>
        <w:rPr>
          <w:rFonts w:ascii="Liberation Serif" w:hAnsi="Liberation Serif" w:cs="Liberation Serif"/>
        </w:rPr>
        <w:t xml:space="preserve"> – модуль «Практикум»</w:t>
      </w:r>
      <w:r>
        <w:rPr>
          <w:rFonts w:ascii="Liberation Serif" w:hAnsi="Liberation Serif" w:eastAsia="Calibri" w:cs="Liberation Serif"/>
        </w:rPr>
        <w:t xml:space="preserve"> </w:t>
      </w:r>
      <w:r>
        <w:rPr>
          <w:rFonts w:ascii="Liberation Serif" w:hAnsi="Liberation Serif" w:eastAsia="Calibri" w:cs="Liberation Serif"/>
        </w:rPr>
        <w:t xml:space="preserve">(далее </w:t>
      </w: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eastAsia="Calibri" w:cs="Liberation Serif"/>
        </w:rPr>
        <w:t xml:space="preserve">РПУП) на уровне основного общего образования для обучения учащихся</w:t>
      </w:r>
      <w:r>
        <w:rPr>
          <w:rFonts w:ascii="Liberation Serif" w:hAnsi="Liberation Serif" w:eastAsia="Calibri" w:cs="Liberation Serif"/>
        </w:rPr>
        <w:t xml:space="preserve"> </w:t>
      </w:r>
      <w:r>
        <w:rPr>
          <w:rFonts w:ascii="Liberation Serif" w:hAnsi="Liberation Serif" w:eastAsia="Calibri" w:cs="Liberation Serif"/>
        </w:rPr>
        <w:t xml:space="preserve">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Cs/>
          <w:shd w:val="clear" w:color="auto" w:fill="ffffff"/>
        </w:rPr>
        <w:t xml:space="preserve">Минпросвещения России от 31.05.2021 № 287</w:t>
      </w:r>
      <w:bookmarkStart w:id="2" w:name="dst100001"/>
      <w:r/>
      <w:bookmarkEnd w:id="2"/>
      <w:r>
        <w:rPr>
          <w:rFonts w:ascii="Liberation Serif" w:hAnsi="Liberation Serif" w:cs="Liberation Serif"/>
          <w:bCs/>
          <w:shd w:val="clear" w:color="auto" w:fill="ffffff"/>
        </w:rPr>
        <w:t xml:space="preserve">) и </w:t>
      </w:r>
      <w:r>
        <w:rPr>
          <w:rFonts w:ascii="Liberation Serif" w:hAnsi="Liberation Serif" w:cs="Liberation Serif"/>
          <w:bCs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cs="Liberation Serif"/>
          <w:bCs/>
        </w:rPr>
        <w:t xml:space="preserve">я, </w:t>
      </w:r>
      <w:r>
        <w:rPr>
          <w:rFonts w:ascii="Liberation Serif" w:hAnsi="Liberation Serif" w:cs="Liberation Serif"/>
          <w:bCs/>
        </w:rPr>
        <w:t xml:space="preserve">а </w:t>
      </w:r>
      <w:r>
        <w:rPr>
          <w:rFonts w:ascii="Liberation Serif" w:hAnsi="Liberation Serif" w:cs="Liberation Serif"/>
        </w:rPr>
        <w:t xml:space="preserve">также с учетом федеральной рабочей программы воспитания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69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гражданское воспитание</w:t>
      </w:r>
      <w:r>
        <w:rPr>
          <w:rFonts w:ascii="Liberation Serif" w:hAnsi="Liberation Serif" w:eastAsia="Calibri" w:cs="Liberation Serif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воспитание</w:t>
      </w:r>
      <w:r>
        <w:rPr>
          <w:rFonts w:ascii="Liberation Serif" w:hAnsi="Liberation Serif" w:eastAsia="Calibri" w:cs="Liberation Serif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эстетическое воспитание</w:t>
      </w:r>
      <w:r>
        <w:rPr>
          <w:rFonts w:ascii="Liberation Serif" w:hAnsi="Liberation Serif" w:eastAsia="Calibri" w:cs="Liberation Serif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экологическое воспитание:</w:t>
      </w:r>
      <w:r>
        <w:rPr>
          <w:rFonts w:ascii="Liberation Serif" w:hAnsi="Liberation Serif" w:eastAsia="Calibri" w:cs="Liberation Serif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</w:rPr>
        <w:t xml:space="preserve">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трудовое воспитание</w:t>
      </w:r>
      <w:r>
        <w:rPr>
          <w:rFonts w:ascii="Liberation Serif" w:hAnsi="Liberation Serif" w:eastAsia="Calibri" w:cs="Liberation Serif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физическое воспитание</w:t>
      </w:r>
      <w:r>
        <w:rPr>
          <w:rFonts w:ascii="Liberation Serif" w:hAnsi="Liberation Serif" w:eastAsia="Calibri" w:cs="Liberation Serif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contextualSpacing/>
        <w:ind w:left="0" w:right="-1" w:firstLine="709"/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b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</w:t>
      </w:r>
      <w:r>
        <w:rPr>
          <w:rFonts w:ascii="Liberation Serif" w:hAnsi="Liberation Serif" w:cs="Liberation Serif"/>
          <w:bCs/>
          <w:iCs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  <w:bCs/>
          <w:iCs/>
        </w:rPr>
      </w:pPr>
      <w:r>
        <w:rPr>
          <w:rFonts w:ascii="Liberation Serif" w:hAnsi="Liberation Serif" w:cs="Liberation Serif"/>
          <w:bCs/>
          <w:iCs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</w:rPr>
      </w:r>
      <w:r>
        <w:rPr>
          <w:rFonts w:ascii="Liberation Serif" w:hAnsi="Liberation Serif" w:cs="Liberation Serif"/>
          <w:bCs/>
          <w:iCs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привлечение вни</w:t>
      </w:r>
      <w:r>
        <w:rPr>
          <w:rFonts w:ascii="Liberation Serif" w:hAnsi="Liberation Serif" w:cs="Liberation Serif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spacing w:line="0" w:lineRule="atLeas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Цели </w:t>
      </w:r>
      <w:r>
        <w:rPr>
          <w:rFonts w:ascii="Liberation Serif" w:hAnsi="Liberation Serif" w:cs="Liberation Serif"/>
          <w:b/>
        </w:rPr>
        <w:t xml:space="preserve">изучения модуля</w:t>
      </w:r>
      <w:r>
        <w:rPr>
          <w:rFonts w:ascii="Liberation Serif" w:hAnsi="Liberation Serif" w:cs="Liberation Serif"/>
          <w:b/>
        </w:rPr>
        <w:t xml:space="preserve">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7"/>
        <w:numPr>
          <w:ilvl w:val="0"/>
          <w:numId w:val="2"/>
        </w:numPr>
        <w:ind w:left="0" w:firstLine="709"/>
        <w:jc w:val="both"/>
        <w:spacing w:after="0" w:line="0" w:lineRule="atLeast"/>
        <w:shd w:val="clear" w:color="auto" w:fill="auto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  <w:i w:val="0"/>
          <w:sz w:val="24"/>
          <w:szCs w:val="24"/>
          <w:u w:val="none"/>
        </w:rPr>
      </w:pPr>
      <w:r>
        <w:rPr>
          <w:rFonts w:ascii="Liberation Serif" w:hAnsi="Liberation Serif" w:cs="Liberation Serif"/>
          <w:i w:val="0"/>
          <w:sz w:val="24"/>
          <w:szCs w:val="24"/>
          <w:u w:val="none"/>
        </w:rPr>
        <w:t xml:space="preserve">На основе коррекции базовых математических знаний учащихся за курс 5 – </w:t>
      </w:r>
      <w:r>
        <w:rPr>
          <w:rFonts w:ascii="Liberation Serif" w:hAnsi="Liberation Serif" w:cs="Liberation Serif"/>
          <w:i w:val="0"/>
          <w:sz w:val="24"/>
          <w:szCs w:val="24"/>
          <w:u w:val="none"/>
          <w:lang w:val="ru-RU"/>
        </w:rPr>
        <w:t xml:space="preserve">9</w:t>
      </w:r>
      <w:r>
        <w:rPr>
          <w:rFonts w:ascii="Liberation Serif" w:hAnsi="Liberation Serif" w:cs="Liberation Serif"/>
          <w:i w:val="0"/>
          <w:sz w:val="24"/>
          <w:szCs w:val="24"/>
          <w:u w:val="none"/>
        </w:rPr>
        <w:t xml:space="preserve"> классов совершенствовать математическую культуру и творческие способности учащихся. Расширение и углубление знаний, полученных при изучении курса алгебры.</w:t>
      </w:r>
      <w:r>
        <w:rPr>
          <w:rFonts w:ascii="Liberation Serif" w:hAnsi="Liberation Serif" w:cs="Liberation Serif"/>
          <w:i w:val="0"/>
          <w:sz w:val="24"/>
          <w:szCs w:val="24"/>
          <w:u w:val="none"/>
        </w:rPr>
      </w:r>
      <w:r>
        <w:rPr>
          <w:rFonts w:ascii="Liberation Serif" w:hAnsi="Liberation Serif" w:cs="Liberation Serif"/>
          <w:i w:val="0"/>
          <w:sz w:val="24"/>
          <w:szCs w:val="24"/>
          <w:u w:val="none"/>
        </w:rPr>
      </w:r>
    </w:p>
    <w:p>
      <w:pPr>
        <w:pStyle w:val="908"/>
        <w:numPr>
          <w:ilvl w:val="0"/>
          <w:numId w:val="2"/>
        </w:numPr>
        <w:ind w:left="0" w:firstLine="709"/>
        <w:jc w:val="both"/>
        <w:spacing w:line="0" w:lineRule="atLeast"/>
        <w:shd w:val="clear" w:color="auto" w:fill="ffffff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Закрепление теоретических знаний; развитие практических навыков и умений. Умение применять полученные навыки при решении нестандартных задач в других дисциплинах.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"/>
        </w:numPr>
        <w:ind w:left="0" w:firstLine="709"/>
        <w:jc w:val="both"/>
        <w:spacing w:line="0" w:lineRule="atLeast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Создание условий для формирования и развития у обучающихся навыков анализа и систематизации, полученных ранее знаний; подготовка к итоговой аттестации в форме ОГЭ.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spacing w:line="0" w:lineRule="atLeas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Задачи </w:t>
      </w:r>
      <w:r>
        <w:rPr>
          <w:rFonts w:ascii="Liberation Serif" w:hAnsi="Liberation Serif" w:cs="Liberation Serif"/>
          <w:b/>
        </w:rPr>
        <w:t xml:space="preserve">изучения </w:t>
      </w:r>
      <w:r>
        <w:rPr>
          <w:rFonts w:ascii="Liberation Serif" w:hAnsi="Liberation Serif" w:cs="Liberation Serif"/>
          <w:b/>
        </w:rPr>
        <w:t xml:space="preserve">курса: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индивидуализации обучения; удовлетворение образовательных потребностей школьников по алгебре. Формирование устойчивого интереса учащихся к предмету.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shd w:val="clear" w:color="auto" w:fill="ffffff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Выявление и развитие их математических способностей.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shd w:val="clear" w:color="auto" w:fill="ffffff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Подготовка к обучению в 10 </w:t>
      </w:r>
      <w:r>
        <w:rPr>
          <w:rFonts w:ascii="Liberation Serif" w:hAnsi="Liberation Serif" w:cs="Liberation Serif"/>
          <w:i/>
        </w:rPr>
        <w:t xml:space="preserve">– </w:t>
      </w:r>
      <w:r>
        <w:rPr>
          <w:rFonts w:ascii="Liberation Serif" w:hAnsi="Liberation Serif" w:cs="Liberation Serif"/>
        </w:rPr>
        <w:t xml:space="preserve">11 классах.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усвоения обучающимися наиболее общих приемов и способов решения задач. Развитие умений самостоятельно анализировать и решать задачи по образцу и в незнакомой ситуации;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и развитие аналитического и логического мышления.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Расширение математического представления учащихся по определённым темам, включённым в программы вступительных экзаменов в другие типы учебных зав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дений.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коммуникативных и общеучебных навыков работы в группе, самостоятельной работы, умений вести дискуссию, аргументировать ответы и т.д.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  <w:b/>
          <w:shd w:val="clear" w:color="auto" w:fill="ffffff"/>
        </w:rPr>
      </w:pPr>
      <w:r>
        <w:rPr>
          <w:rFonts w:ascii="Liberation Serif" w:hAnsi="Liberation Serif" w:cs="Liberation Serif"/>
          <w:b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hd w:val="clear" w:color="auto" w:fill="ffffff"/>
        </w:rPr>
      </w:r>
      <w:r>
        <w:rPr>
          <w:rFonts w:ascii="Liberation Serif" w:hAnsi="Liberation Serif" w:cs="Liberation Serif"/>
          <w:b/>
          <w:shd w:val="clear" w:color="auto" w:fill="fffff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УКП «РДБ» реализация рабочей программы </w:t>
      </w:r>
      <w:r>
        <w:rPr>
          <w:rFonts w:ascii="Liberation Serif" w:hAnsi="Liberation Serif" w:eastAsia="Calibri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Математика</w:t>
      </w:r>
      <w:r>
        <w:rPr>
          <w:rFonts w:ascii="Liberation Serif" w:hAnsi="Liberation Serif" w:cs="Liberation Serif"/>
        </w:rPr>
        <w:t xml:space="preserve"> – модуль «Практикум»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обучения – очн</w:t>
      </w:r>
      <w:r>
        <w:rPr>
          <w:rFonts w:ascii="Liberation Serif" w:hAnsi="Liberation Serif" w:cs="Liberation Serif"/>
        </w:rPr>
        <w:t xml:space="preserve">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Arial" w:cs="Liberation Serif"/>
          <w:lang w:eastAsia="ar-SA"/>
        </w:rPr>
        <w:t xml:space="preserve">Элективный курс </w:t>
      </w:r>
      <w:r>
        <w:rPr>
          <w:rFonts w:ascii="Liberation Serif" w:hAnsi="Liberation Serif" w:eastAsia="Arial" w:cs="Liberation Serif"/>
          <w:lang w:eastAsia="ar-SA"/>
        </w:rPr>
        <w:t xml:space="preserve">«</w:t>
      </w:r>
      <w:r>
        <w:rPr>
          <w:rFonts w:ascii="Liberation Serif" w:hAnsi="Liberation Serif" w:eastAsia="Arial" w:cs="Liberation Serif"/>
          <w:lang w:eastAsia="ar-SA"/>
        </w:rPr>
        <w:t xml:space="preserve">Математика</w:t>
      </w:r>
      <w:r>
        <w:rPr>
          <w:rFonts w:ascii="Liberation Serif" w:hAnsi="Liberation Serif" w:eastAsia="Arial" w:cs="Liberation Serif"/>
          <w:lang w:eastAsia="ar-SA"/>
        </w:rPr>
        <w:t xml:space="preserve"> </w:t>
      </w:r>
      <w:r>
        <w:rPr>
          <w:rFonts w:ascii="Liberation Serif" w:hAnsi="Liberation Serif" w:cs="Liberation Serif"/>
          <w:i/>
        </w:rPr>
        <w:t xml:space="preserve">–</w:t>
      </w:r>
      <w:r>
        <w:rPr>
          <w:rFonts w:ascii="Liberation Serif" w:hAnsi="Liberation Serif" w:eastAsia="Arial" w:cs="Liberation Serif"/>
          <w:lang w:eastAsia="ar-SA"/>
        </w:rPr>
        <w:t xml:space="preserve"> модуль «Практикум» </w:t>
      </w:r>
      <w:r>
        <w:rPr>
          <w:rFonts w:ascii="Liberation Serif" w:hAnsi="Liberation Serif" w:eastAsia="Arial" w:cs="Liberation Serif"/>
          <w:lang w:eastAsia="ar-SA"/>
        </w:rPr>
        <w:t xml:space="preserve">входит в </w:t>
      </w:r>
      <w:r>
        <w:rPr>
          <w:rFonts w:ascii="Liberation Serif" w:hAnsi="Liberation Serif" w:eastAsia="Arial" w:cs="Liberation Serif"/>
          <w:lang w:eastAsia="ar-SA"/>
        </w:rPr>
        <w:t xml:space="preserve">часть </w:t>
      </w:r>
      <w:r>
        <w:rPr>
          <w:rFonts w:ascii="Liberation Serif" w:hAnsi="Liberation Serif" w:eastAsia="Arial" w:cs="Liberation Serif"/>
          <w:lang w:eastAsia="ar-SA"/>
        </w:rPr>
        <w:t xml:space="preserve">учебного плана УКП «РДБ»</w:t>
      </w:r>
      <w:r>
        <w:rPr>
          <w:rFonts w:ascii="Liberation Serif" w:hAnsi="Liberation Serif" w:cs="Liberation Serif"/>
        </w:rPr>
        <w:t xml:space="preserve">, формируемую участниками образовательных отношений.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eastAsia="Calibri" w:cs="Liberation Serif"/>
        </w:rPr>
      </w:pPr>
      <w:r>
        <w:rPr>
          <w:rFonts w:ascii="Liberation Serif" w:hAnsi="Liberation Serif" w:cs="Liberation Serif"/>
        </w:rPr>
        <w:t xml:space="preserve">Общее число часов, отведенных для изучения </w:t>
      </w:r>
      <w:r>
        <w:rPr>
          <w:rFonts w:ascii="Liberation Serif" w:hAnsi="Liberation Serif" w:eastAsia="Arial" w:cs="Liberation Serif"/>
          <w:lang w:eastAsia="ar-SA"/>
        </w:rPr>
        <w:t xml:space="preserve">«</w:t>
      </w:r>
      <w:r>
        <w:rPr>
          <w:rFonts w:ascii="Liberation Serif" w:hAnsi="Liberation Serif" w:eastAsia="Arial" w:cs="Liberation Serif"/>
          <w:lang w:eastAsia="ar-SA"/>
        </w:rPr>
        <w:t xml:space="preserve">Математика </w:t>
      </w:r>
      <w:r>
        <w:rPr>
          <w:rFonts w:ascii="Liberation Serif" w:hAnsi="Liberation Serif" w:eastAsia="Arial" w:cs="Liberation Serif"/>
          <w:lang w:eastAsia="ar-SA"/>
        </w:rPr>
        <w:t xml:space="preserve"> </w:t>
      </w:r>
      <w:r>
        <w:rPr>
          <w:rFonts w:ascii="Liberation Serif" w:hAnsi="Liberation Serif" w:cs="Liberation Serif"/>
          <w:i/>
        </w:rPr>
        <w:t xml:space="preserve">–</w:t>
      </w:r>
      <w:r>
        <w:rPr>
          <w:rFonts w:ascii="Liberation Serif" w:hAnsi="Liberation Serif" w:eastAsia="Arial" w:cs="Liberation Serif"/>
          <w:lang w:eastAsia="ar-SA"/>
        </w:rPr>
        <w:t xml:space="preserve"> модуль «Практикум»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в 9 классе</w:t>
      </w:r>
      <w:r>
        <w:rPr>
          <w:rFonts w:ascii="Liberation Serif" w:hAnsi="Liberation Serif" w:cs="Liberation Serif"/>
        </w:rPr>
        <w:t xml:space="preserve"> составляет </w:t>
      </w:r>
      <w:r>
        <w:rPr>
          <w:rFonts w:ascii="Liberation Serif" w:hAnsi="Liberation Serif" w:cs="Liberation Serif"/>
        </w:rPr>
        <w:t xml:space="preserve">при групповой форме организации обучения 17 часов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- очно (34 урока по 0,5 часа в неделю), при </w:t>
      </w:r>
      <w:r>
        <w:rPr>
          <w:rFonts w:ascii="Liberation Serif" w:hAnsi="Liberation Serif" w:eastAsia="Calibri" w:cs="Liberation Serif"/>
        </w:rPr>
        <w:t xml:space="preserve">индивидуальной форме организации обучения - </w:t>
      </w:r>
      <w:r>
        <w:rPr>
          <w:rFonts w:ascii="Liberation Serif" w:hAnsi="Liberation Serif" w:cs="Liberation Serif"/>
        </w:rPr>
        <w:t xml:space="preserve">8,5 часа - очно (34 урока по 0,25 часа в неделю)</w:t>
      </w:r>
      <w:r>
        <w:rPr>
          <w:rFonts w:ascii="Liberation Serif" w:hAnsi="Liberation Serif" w:eastAsia="Calibri" w:cs="Liberation Serif"/>
        </w:rPr>
        <w:t xml:space="preserve">.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rPr>
          <w:rFonts w:ascii="Times New Roman" w:hAnsi="Times New Roman" w:eastAsia="Arial" w:cs="Times New Roman"/>
          <w:b/>
          <w:color w:val="000000"/>
          <w:lang w:eastAsia="ar-SA"/>
        </w:rPr>
      </w:pPr>
      <w:r>
        <w:rPr>
          <w:rFonts w:ascii="Times New Roman" w:hAnsi="Times New Roman" w:eastAsia="Arial" w:cs="Times New Roman"/>
          <w:b/>
          <w:color w:val="000000"/>
          <w:lang w:eastAsia="ar-SA"/>
        </w:rPr>
      </w:r>
      <w:r>
        <w:rPr>
          <w:rFonts w:ascii="Times New Roman" w:hAnsi="Times New Roman" w:eastAsia="Arial" w:cs="Times New Roman"/>
          <w:b/>
          <w:color w:val="000000"/>
          <w:lang w:eastAsia="ar-SA"/>
        </w:rPr>
      </w:r>
      <w:r>
        <w:rPr>
          <w:rFonts w:ascii="Times New Roman" w:hAnsi="Times New Roman" w:eastAsia="Arial" w:cs="Times New Roman"/>
          <w:b/>
          <w:color w:val="000000"/>
          <w:lang w:eastAsia="ar-SA"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СОДЕРЖАНИЕ МОДУЛЯ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left="-567" w:firstLine="709"/>
        <w:jc w:val="center"/>
        <w:rPr>
          <w:rFonts w:ascii="Liberation Serif" w:hAnsi="Liberation Serif" w:eastAsia="Calibri" w:cs="Liberation Serif"/>
          <w:lang w:eastAsia="en-US"/>
        </w:rPr>
      </w:pPr>
      <w:r>
        <w:rPr>
          <w:rFonts w:ascii="Liberation Serif" w:hAnsi="Liberation Serif" w:eastAsia="Calibri" w:cs="Liberation Serif"/>
          <w:lang w:eastAsia="en-US"/>
        </w:rPr>
      </w:r>
      <w:r>
        <w:rPr>
          <w:rFonts w:ascii="Liberation Serif" w:hAnsi="Liberation Serif" w:eastAsia="Calibri" w:cs="Liberation Serif"/>
          <w:lang w:eastAsia="en-US"/>
        </w:rPr>
      </w:r>
      <w:r>
        <w:rPr>
          <w:rFonts w:ascii="Liberation Serif" w:hAnsi="Liberation Serif" w:eastAsia="Calibri" w:cs="Liberation Serif"/>
          <w:lang w:eastAsia="en-US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Натуральные, рациональные и действительные числа. Дроби.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Арифметические действия над натуральными, рациональными, действительными и дробными числами. Представление десятичной дроби в виде </w:t>
      </w:r>
      <w:r>
        <w:rPr>
          <w:rFonts w:ascii="Liberation Serif" w:hAnsi="Liberation Serif" w:cs="Liberation Serif"/>
          <w:color w:val="000000"/>
        </w:rPr>
        <w:t xml:space="preserve">обыкновенной дроби и обыкновенной в виде десятичной. Сравнение чисел. Числовые выражения, порядок действий в них, использование скобок. Законы арифметических действий.  Понятие об иррациональном числе. Действительные числа как бесконечные десятичные дроби.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Измерения, приближения, оценка.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Ед</w:t>
      </w:r>
      <w:r>
        <w:rPr>
          <w:rFonts w:ascii="Liberation Serif" w:hAnsi="Liberation Serif" w:cs="Liberation Serif"/>
          <w:color w:val="000000"/>
        </w:rPr>
        <w:t xml:space="preserve">иницы измерения длины, площади, объема, массы, времени, скорости. Размеры объектов окружающего мира, длительность процессов в окружающем мире.  Округление чисел, прикидка и оценка результатов вычисления. Выделение множителя – степени десяти в записи числа.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Алгебраические выражения.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Допустимые значения переменных, входящих в алгебраическое выражение. Подстановка выражений вместо переменных. Равенство буквенных выражений, тождество. Преобразование выражений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Свойства степени с целым показателем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Основные действия со степенями с целыми показателями, с многочленами и алгебраическими дробями.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Многочлены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Сложение, вычитание, умножение многочленов. Формулы сокращенного умножения. Разложение многочлена на множители. Квадратный трехчлен. Теорема Виета. Разложение квадратного трехчлена на линейные множители. Степень и корень многочленов с одной переменной.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Свойства квадратных корней и их применение в вычислениях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</w:rPr>
        <w:t xml:space="preserve">Применение свойства арифметических квадратных корней для преобразования числовых выражений, содержащих квадратные корни</w:t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Уравнения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Уравнения с одной переменной, корень уравнения. Квадратное уравнение, фо</w:t>
      </w:r>
      <w:r>
        <w:rPr>
          <w:rFonts w:ascii="Liberation Serif" w:hAnsi="Liberation Serif" w:cs="Liberation Serif"/>
          <w:color w:val="000000"/>
        </w:rPr>
        <w:t xml:space="preserve">рмула корней квадратного уравнения. Решение рациональных уравнений. Примеры решения уравнений высших степеней. Решение уравнений методом замены переменной. Решение уравнений методом разложения на множители. Уравнения с двумя переменными. Системы уравнений.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Неравенства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Числовые неравенства и их свойства. Неравенства с одной переменной. Системы линейных неравенств. Квадратные неравенства.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Текстовые задачи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Решение текстовых задач арифметическим способом.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Числовые последовательности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</w:rPr>
        <w:t xml:space="preserve">Арифметическая и геометрическая последовательности. Формулы общего члена арифметической и геометрической прогрессии. Формула суммы первых членов прогрессии.</w:t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Сложные проценты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Практические расчетные задачи, связанные с процентами. Интерпретация результатов решения задач с учетом ограничений, связанных с реальными свойствами рассматриваемых объектов.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Числовые функции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Область определения и область значения функции. Графики функций, их свойства. Примеры графических зависимостей, отражающих реальные процессы.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Декартовы координаты на плоскости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Координаты точки, координаты середины отрезка. Формула расстояния между двумя точками плоскости. Уравнение прямой, угловой коэффициент прямой, условие параллельности прямых.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Графическая интерпретация уравнений и неравенств с двумя переменными.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графиков функций для решения уравнений и систем. Уравнение окружности.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Геометрические фигуры и их свойства. Треугольник, многоугольники, окружность и круг.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Высота, медиана, биссектриса, средняя линия треугольника. Равнобедренный, равносторонний, прям</w:t>
      </w:r>
      <w:r>
        <w:rPr>
          <w:rFonts w:ascii="Liberation Serif" w:hAnsi="Liberation Serif" w:cs="Liberation Serif"/>
          <w:color w:val="000000"/>
        </w:rPr>
        <w:t xml:space="preserve">оугольный треугольники. Теорема Пифагора. Признаки равенства и признаки подобия. Решение прямоугольных треугольников. Многоугольники, их свойства и признаки. Центральный, вписанный угол. Касательная и секущая к окружности. Вписанные и описанные окружности.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Измерения геометрических величин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Градусная мера угла, соответствие между величиной угла и длины дуги окружности. Площадь и ее свойства, формулы нахождения площади для различных фигур планиметрии.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Описательная статистика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Представление данных в виде таблиц, диаграмм, графиков. Средние результаты измерений. Статистические характеристики.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Вероятность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Частота события, вероятность. Равновозможные события и подсчет их вероятности. Представление о геометрической вероятности.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Комбинаторика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Решение комбинаторных задач: перебор вариантов, комбинаторное правило умножения.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  <w:u w:val="single"/>
        </w:rPr>
      </w:pPr>
      <w:r>
        <w:rPr>
          <w:rFonts w:ascii="Liberation Serif" w:hAnsi="Liberation Serif" w:cs="Liberation Serif"/>
          <w:b/>
          <w:color w:val="000000"/>
          <w:lang w:eastAsia="en-US" w:bidi="en-US"/>
        </w:rPr>
        <w:t xml:space="preserve">Пробный ОГЭ</w:t>
      </w:r>
      <w:r>
        <w:rPr>
          <w:rFonts w:ascii="Liberation Serif" w:hAnsi="Liberation Serif" w:cs="Liberation Serif"/>
          <w:b/>
          <w:color w:val="000000"/>
          <w:u w:val="single"/>
        </w:rPr>
      </w:r>
      <w:r>
        <w:rPr>
          <w:rFonts w:ascii="Liberation Serif" w:hAnsi="Liberation Serif" w:cs="Liberation Serif"/>
          <w:b/>
          <w:color w:val="000000"/>
          <w:u w:val="single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Решение задач из контрольно-измерительных материалов для ОГЭ.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jc w:val="center"/>
        <w:rPr>
          <w:rFonts w:ascii="Times New Roman" w:hAnsi="Times New Roman" w:eastAsia="Arial" w:cs="Times New Roman"/>
          <w:b/>
          <w:color w:val="000000"/>
          <w:lang w:eastAsia="ar-SA"/>
        </w:rPr>
      </w:pPr>
      <w:r>
        <w:rPr>
          <w:rFonts w:ascii="Times New Roman" w:hAnsi="Times New Roman" w:eastAsia="Arial" w:cs="Times New Roman"/>
          <w:b/>
          <w:color w:val="000000"/>
          <w:lang w:eastAsia="ar-SA"/>
        </w:rPr>
      </w:r>
      <w:r>
        <w:rPr>
          <w:rFonts w:ascii="Times New Roman" w:hAnsi="Times New Roman" w:eastAsia="Arial" w:cs="Times New Roman"/>
          <w:b/>
          <w:color w:val="000000"/>
          <w:lang w:eastAsia="ar-SA"/>
        </w:rPr>
      </w:r>
      <w:r>
        <w:rPr>
          <w:rFonts w:ascii="Times New Roman" w:hAnsi="Times New Roman" w:eastAsia="Arial" w:cs="Times New Roman"/>
          <w:b/>
          <w:color w:val="000000"/>
          <w:lang w:eastAsia="ar-SA"/>
        </w:rPr>
      </w:r>
    </w:p>
    <w:p>
      <w:pPr>
        <w:pStyle w:val="908"/>
        <w:jc w:val="center"/>
        <w:rPr>
          <w:rFonts w:ascii="Times New Roman" w:hAnsi="Times New Roman" w:eastAsia="Arial" w:cs="Times New Roman"/>
          <w:b/>
          <w:color w:val="000000"/>
          <w:lang w:eastAsia="ar-SA"/>
        </w:rPr>
      </w:pPr>
      <w:r>
        <w:rPr>
          <w:rFonts w:ascii="Times New Roman" w:hAnsi="Times New Roman" w:eastAsia="Arial" w:cs="Times New Roman"/>
          <w:b/>
          <w:color w:val="000000"/>
          <w:lang w:eastAsia="ar-SA"/>
        </w:rPr>
      </w:r>
      <w:r>
        <w:rPr>
          <w:rFonts w:ascii="Times New Roman" w:hAnsi="Times New Roman" w:eastAsia="Arial" w:cs="Times New Roman"/>
          <w:b/>
          <w:color w:val="000000"/>
          <w:lang w:eastAsia="ar-SA"/>
        </w:rPr>
      </w:r>
      <w:r>
        <w:rPr>
          <w:rFonts w:ascii="Times New Roman" w:hAnsi="Times New Roman" w:eastAsia="Arial" w:cs="Times New Roman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ПЛАНИРУЕМЫЕ</w:t>
      </w:r>
      <w:r>
        <w:rPr>
          <w:rFonts w:ascii="Liberation Serif" w:hAnsi="Liberation Serif" w:cs="Liberation Serif"/>
          <w:b/>
        </w:rPr>
        <w:t xml:space="preserve"> ОБРАЗОВАТЕЛЬНЫЕ</w:t>
      </w:r>
      <w:r>
        <w:rPr>
          <w:rFonts w:ascii="Liberation Serif" w:hAnsi="Liberation Serif" w:cs="Liberation Serif"/>
          <w:b/>
        </w:rPr>
        <w:t xml:space="preserve"> РЕЗУЛЬТАТЫ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spacing w:val="-3"/>
        </w:rPr>
      </w:r>
      <w:r>
        <w:rPr>
          <w:rFonts w:ascii="Times New Roman" w:hAnsi="Times New Roman"/>
          <w:b/>
          <w:spacing w:val="-3"/>
        </w:rPr>
      </w:r>
      <w:r>
        <w:rPr>
          <w:rFonts w:ascii="Times New Roman" w:hAnsi="Times New Roman"/>
          <w:b/>
          <w:spacing w:val="-3"/>
        </w:rPr>
      </w:r>
    </w:p>
    <w:p>
      <w:pPr>
        <w:pStyle w:val="908"/>
        <w:contextualSpacing/>
        <w:ind w:right="-1" w:firstLine="709"/>
        <w:jc w:val="both"/>
        <w:tabs>
          <w:tab w:val="left" w:pos="284" w:leader="none"/>
        </w:tabs>
        <w:rPr>
          <w:rFonts w:ascii="Liberation Serif" w:hAnsi="Liberation Serif" w:eastAsia="Calibri" w:cs="Liberation Serif"/>
          <w:b/>
          <w:lang w:eastAsia="en-US"/>
        </w:rPr>
      </w:pPr>
      <w:r>
        <w:rPr>
          <w:rFonts w:ascii="Liberation Serif" w:hAnsi="Liberation Serif" w:eastAsia="Calibri" w:cs="Liberation Serif"/>
          <w:b/>
          <w:lang w:eastAsia="en-US"/>
        </w:rPr>
        <w:t xml:space="preserve">ЛИЧНОСТНЫЕ РЕЗУЛЬТАТЫ</w:t>
      </w:r>
      <w:r>
        <w:rPr>
          <w:rFonts w:ascii="Liberation Serif" w:hAnsi="Liberation Serif" w:eastAsia="Calibri" w:cs="Liberation Serif"/>
          <w:b/>
          <w:lang w:eastAsia="en-US"/>
        </w:rPr>
      </w:r>
      <w:r>
        <w:rPr>
          <w:rFonts w:ascii="Liberation Serif" w:hAnsi="Liberation Serif" w:eastAsia="Calibri" w:cs="Liberation Serif"/>
          <w:b/>
          <w:lang w:eastAsia="en-US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1) патри</w:t>
      </w:r>
      <w:r>
        <w:rPr>
          <w:rFonts w:ascii="Liberation Serif" w:hAnsi="Liberation Serif" w:cs="Liberation Serif"/>
          <w:b/>
        </w:rPr>
        <w:t xml:space="preserve">отическое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3) трудовое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4) эстетическое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5) ценности научного познания: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7) экологическое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ори</w:t>
      </w:r>
      <w:r>
        <w:rPr>
          <w:rFonts w:ascii="Liberation Serif" w:hAnsi="Liberation Serif" w:cs="Liberation Serif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left="120" w:firstLine="709"/>
        <w:jc w:val="both"/>
        <w:spacing w:line="264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МЕТАПРЕДМЕТНЫЕ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Базовые логические действия: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3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</w:t>
      </w:r>
      <w:r>
        <w:rPr>
          <w:rFonts w:ascii="Liberation Serif" w:hAnsi="Liberation Serif" w:cs="Liberation Serif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3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3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3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3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3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Базовые исследовательские действия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4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4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4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4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Работа с информацией: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5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5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5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5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6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6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6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6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6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6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участвовать в групповых формах </w:t>
      </w:r>
      <w:r>
        <w:rPr>
          <w:rFonts w:ascii="Liberation Serif" w:hAnsi="Liberation Serif" w:cs="Liberation Serif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Самоорганизация: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7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8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8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8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ПРЕДМЕТНЫЕ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/>
      <w:bookmarkStart w:id="3" w:name="_Toc124426234"/>
      <w:r/>
      <w:bookmarkEnd w:id="3"/>
      <w:r/>
      <w:bookmarkStart w:id="4" w:name="_Toc124426235"/>
      <w:r/>
      <w:bookmarkEnd w:id="4"/>
      <w:r/>
      <w:bookmarkStart w:id="5" w:name="_Toc124426245"/>
      <w:r/>
      <w:bookmarkEnd w:id="5"/>
      <w:r>
        <w:rPr>
          <w:rFonts w:ascii="Liberation Serif" w:hAnsi="Liberation Serif" w:cs="Liberation Serif"/>
          <w:b/>
        </w:rPr>
        <w:t xml:space="preserve">Числа и вычисления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 и упорядочивать рациональные и иррациональные числа.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Находить значения степеней с целыми показателями и корней, вычислять значения числовых выражений.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Округлять действительные числа, выполнять прикидку результата вычислений, оценку числовых выражений.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/>
      <w:bookmarkStart w:id="6" w:name="_Toc124426246"/>
      <w:r/>
      <w:bookmarkEnd w:id="6"/>
      <w:r>
        <w:rPr>
          <w:rFonts w:ascii="Liberation Serif" w:hAnsi="Liberation Serif" w:cs="Liberation Serif"/>
          <w:b/>
        </w:rPr>
        <w:t xml:space="preserve">Уравнения и неравенства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 линейные и квадратные уравнения, уравнения, сводящиеся к ним, простейшие дробно-рациональные уравнения.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 системы двух линейных уравнений с двумя переменными и системы двух уравнений, в которых одно уравнение не является линейным.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 текстовые задачи алгебраическим способом с помощью составления уравнения или системы двух уравнений с двумя переменными.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неравенства при решении различных задач.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Функции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Liberation Serif" w:hAnsi="Liberation Serif" w:cs="Liberation Serif"/>
          <w:i/>
        </w:rPr>
        <w:t xml:space="preserve">y = kx, y = kx + b, y = k/x, y = ax2 + bx + c, y = x3, </w:t>
      </w:r>
      <w:r>
        <w:rPr>
          <w:rFonts w:ascii="Liberation Serif" w:hAnsi="Liberation Serif" w:cs="Liberation Serif"/>
        </w:rPr>
        <w:t xml:space="preserve">y = √x</w:t>
      </w:r>
      <w:r>
        <w:rPr>
          <w:rFonts w:ascii="Liberation Serif" w:hAnsi="Liberation Serif" w:cs="Liberation Serif"/>
          <w:i/>
        </w:rPr>
        <w:t xml:space="preserve">, y = |x|</w:t>
      </w:r>
      <w:r>
        <w:rPr>
          <w:rFonts w:ascii="Liberation Serif" w:hAnsi="Liberation Serif" w:cs="Liberation Serif"/>
        </w:rPr>
        <w:t xml:space="preserve">, в зависимости от значений коэффициентов, описывать свойства функций.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Строить и изображать схематически графики квадратичных функций, описывать свойства квадратичных функций по их графикам.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квадратичную функцию по формуле, приводить примеры квадратичных функций из реальной жизни, физики, геометрии.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Числовые последовательности и прогрессии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арифметическую и геометрическую прогрессии при разных способах задания.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Выполнять вычисления с использованием формул n-го члена арифметической и геометрической прогрессий, суммы первых n членов.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Изображать члены последовательности точками на координатной плоскости.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44"/>
        <w:ind w:left="0"/>
        <w:jc w:val="center"/>
        <w:rPr>
          <w:rFonts w:ascii="Liberation Serif" w:hAnsi="Liberation Serif" w:eastAsia="Calibri" w:cs="Liberation Serif"/>
          <w:b/>
          <w:sz w:val="24"/>
          <w:szCs w:val="24"/>
          <w:lang w:val="ru-RU" w:eastAsia="en-US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en-US"/>
        </w:rPr>
        <w:t xml:space="preserve">ТЕМАТИЧЕСКОЕ ПЛАНИРОВАНИЕ</w:t>
      </w:r>
      <w:r>
        <w:rPr>
          <w:rFonts w:ascii="Liberation Serif" w:hAnsi="Liberation Serif" w:eastAsia="Calibri" w:cs="Liberation Serif"/>
          <w:b/>
          <w:sz w:val="24"/>
          <w:szCs w:val="24"/>
          <w:lang w:val="ru-RU" w:eastAsia="en-US"/>
        </w:rPr>
      </w:r>
      <w:r>
        <w:rPr>
          <w:rFonts w:ascii="Liberation Serif" w:hAnsi="Liberation Serif" w:eastAsia="Calibri" w:cs="Liberation Serif"/>
          <w:b/>
          <w:sz w:val="24"/>
          <w:szCs w:val="24"/>
          <w:lang w:val="ru-RU" w:eastAsia="en-US"/>
        </w:rPr>
      </w:r>
    </w:p>
    <w:p>
      <w:pPr>
        <w:pStyle w:val="944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9</w:t>
      </w:r>
      <w:r>
        <w:rPr>
          <w:rFonts w:ascii="Liberation Serif" w:hAnsi="Liberation Serif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8"/>
        <w:contextualSpacing/>
        <w:ind w:right="2"/>
        <w:jc w:val="center"/>
        <w:tabs>
          <w:tab w:val="left" w:pos="3133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Групповая форма организации обучения – 34 урока (0,5 ч.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contextualSpacing/>
        <w:ind w:right="2"/>
        <w:jc w:val="center"/>
        <w:tabs>
          <w:tab w:val="left" w:pos="3133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Индивидуальная форма организации обучения - 34 урока (0,25 ч.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contextualSpacing/>
        <w:ind w:right="2"/>
        <w:jc w:val="center"/>
        <w:tabs>
          <w:tab w:val="left" w:pos="3133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544"/>
        <w:gridCol w:w="2126"/>
        <w:gridCol w:w="3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8"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</w:p>
        </w:tc>
        <w:tc>
          <w:tcPr>
            <w:tcW w:w="3544" w:type="dxa"/>
            <w:vAlign w:val="center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  <w:t xml:space="preserve">Наименование темы (раздела)</w:t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908"/>
              <w:ind w:right="2"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1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shd w:val="clear" w:color="auto" w:fill="ffffff"/>
              <w:widowControl/>
              <w:tabs>
                <w:tab w:val="left" w:pos="389" w:leader="none"/>
              </w:tabs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Числовые и буквенные выражения и их преобразования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8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3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2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Уравнения и неравенства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5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3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3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Последовательности. Решение задач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7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4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both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3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8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5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Декартовы координаты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2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8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6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Уравнения и неравенства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1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2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7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Геометрические фигуры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4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11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8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Элементы комбинаторики, статистики, теории вероятности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4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/>
        </w:trPr>
        <w:tc>
          <w:tcPr>
            <w:gridSpan w:val="2"/>
            <w:tcW w:w="4253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right"/>
              <w:spacing w:line="276" w:lineRule="auto"/>
              <w:widowControl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Итого: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</w:p>
        </w:tc>
      </w:tr>
    </w:tbl>
    <w:p>
      <w:r/>
      <w:r/>
    </w:p>
    <w:sectPr>
      <w:footerReference w:type="default" r:id="rId9"/>
      <w:footnotePr/>
      <w:endnotePr/>
      <w:type w:val="nextPage"/>
      <w:pgSz w:w="11909" w:h="16838" w:orient="portrait"/>
      <w:pgMar w:top="1134" w:right="567" w:bottom="1134" w:left="1701" w:header="0" w:footer="69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ourier New">
    <w:panose1 w:val="020703090202050204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PAGE   \* MERGEFORMAT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2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  <w:p>
    <w:pPr>
      <w:pStyle w:val="94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6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4" w:hanging="106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93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73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93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13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33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53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73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93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13" w:hanging="360"/>
      </w:pPr>
      <w:rPr>
        <w:rFonts w:ascii="Wingdings" w:hAnsi="Wingdings"/>
      </w:rPr>
    </w:lvl>
  </w:abstractNum>
  <w:num w:numId="1">
    <w:abstractNumId w:val="8"/>
  </w:num>
  <w:num w:numId="2">
    <w:abstractNumId w:val="24"/>
  </w:num>
  <w:num w:numId="3">
    <w:abstractNumId w:val="14"/>
  </w:num>
  <w:num w:numId="4">
    <w:abstractNumId w:val="25"/>
  </w:num>
  <w:num w:numId="5">
    <w:abstractNumId w:val="20"/>
  </w:num>
  <w:num w:numId="6">
    <w:abstractNumId w:val="11"/>
  </w:num>
  <w:num w:numId="7">
    <w:abstractNumId w:val="16"/>
  </w:num>
  <w:num w:numId="8">
    <w:abstractNumId w:val="23"/>
  </w:num>
  <w:num w:numId="9">
    <w:abstractNumId w:val="2"/>
  </w:num>
  <w:num w:numId="10">
    <w:abstractNumId w:val="17"/>
  </w:num>
  <w:num w:numId="11">
    <w:abstractNumId w:val="13"/>
  </w:num>
  <w:num w:numId="12">
    <w:abstractNumId w:val="27"/>
  </w:num>
  <w:num w:numId="13">
    <w:abstractNumId w:val="6"/>
  </w:num>
  <w:num w:numId="14">
    <w:abstractNumId w:val="7"/>
  </w:num>
  <w:num w:numId="15">
    <w:abstractNumId w:val="18"/>
  </w:num>
  <w:num w:numId="16">
    <w:abstractNumId w:val="19"/>
  </w:num>
  <w:num w:numId="17">
    <w:abstractNumId w:val="1"/>
  </w:num>
  <w:num w:numId="18">
    <w:abstractNumId w:val="22"/>
  </w:num>
  <w:num w:numId="19">
    <w:abstractNumId w:val="9"/>
  </w:num>
  <w:num w:numId="20">
    <w:abstractNumId w:val="5"/>
  </w:num>
  <w:num w:numId="21">
    <w:abstractNumId w:val="21"/>
  </w:num>
  <w:num w:numId="22">
    <w:abstractNumId w:val="10"/>
  </w:num>
  <w:num w:numId="23">
    <w:abstractNumId w:val="15"/>
  </w:num>
  <w:num w:numId="24">
    <w:abstractNumId w:val="0"/>
  </w:num>
  <w:num w:numId="25">
    <w:abstractNumId w:val="4"/>
  </w:num>
  <w:num w:numId="26">
    <w:abstractNumId w:val="26"/>
  </w:num>
  <w:num w:numId="27">
    <w:abstractNumId w:val="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ourier New" w:hAnsi="Courier New" w:eastAsia="Times New Roman" w:cs="Courier New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0">
    <w:name w:val="Heading 1"/>
    <w:basedOn w:val="908"/>
    <w:next w:val="908"/>
    <w:link w:val="73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1">
    <w:name w:val="Heading 1 Char"/>
    <w:link w:val="730"/>
    <w:uiPriority w:val="9"/>
    <w:rPr>
      <w:rFonts w:ascii="Arial" w:hAnsi="Arial" w:eastAsia="Arial" w:cs="Arial"/>
      <w:sz w:val="40"/>
      <w:szCs w:val="40"/>
    </w:rPr>
  </w:style>
  <w:style w:type="paragraph" w:styleId="732">
    <w:name w:val="Heading 2"/>
    <w:basedOn w:val="908"/>
    <w:next w:val="908"/>
    <w:link w:val="73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3">
    <w:name w:val="Heading 2 Char"/>
    <w:link w:val="732"/>
    <w:uiPriority w:val="9"/>
    <w:rPr>
      <w:rFonts w:ascii="Arial" w:hAnsi="Arial" w:eastAsia="Arial" w:cs="Arial"/>
      <w:sz w:val="34"/>
    </w:rPr>
  </w:style>
  <w:style w:type="paragraph" w:styleId="734">
    <w:name w:val="Heading 3"/>
    <w:basedOn w:val="908"/>
    <w:next w:val="908"/>
    <w:link w:val="73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5">
    <w:name w:val="Heading 3 Char"/>
    <w:link w:val="734"/>
    <w:uiPriority w:val="9"/>
    <w:rPr>
      <w:rFonts w:ascii="Arial" w:hAnsi="Arial" w:eastAsia="Arial" w:cs="Arial"/>
      <w:sz w:val="30"/>
      <w:szCs w:val="30"/>
    </w:rPr>
  </w:style>
  <w:style w:type="paragraph" w:styleId="736">
    <w:name w:val="Heading 4"/>
    <w:basedOn w:val="908"/>
    <w:next w:val="908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7">
    <w:name w:val="Heading 4 Char"/>
    <w:link w:val="736"/>
    <w:uiPriority w:val="9"/>
    <w:rPr>
      <w:rFonts w:ascii="Arial" w:hAnsi="Arial" w:eastAsia="Arial" w:cs="Arial"/>
      <w:b/>
      <w:bCs/>
      <w:sz w:val="26"/>
      <w:szCs w:val="26"/>
    </w:rPr>
  </w:style>
  <w:style w:type="paragraph" w:styleId="738">
    <w:name w:val="Heading 5"/>
    <w:basedOn w:val="908"/>
    <w:next w:val="908"/>
    <w:link w:val="73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9">
    <w:name w:val="Heading 5 Char"/>
    <w:link w:val="738"/>
    <w:uiPriority w:val="9"/>
    <w:rPr>
      <w:rFonts w:ascii="Arial" w:hAnsi="Arial" w:eastAsia="Arial" w:cs="Arial"/>
      <w:b/>
      <w:bCs/>
      <w:sz w:val="24"/>
      <w:szCs w:val="24"/>
    </w:rPr>
  </w:style>
  <w:style w:type="paragraph" w:styleId="740">
    <w:name w:val="Heading 6"/>
    <w:basedOn w:val="908"/>
    <w:next w:val="908"/>
    <w:link w:val="74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1">
    <w:name w:val="Heading 6 Char"/>
    <w:link w:val="740"/>
    <w:uiPriority w:val="9"/>
    <w:rPr>
      <w:rFonts w:ascii="Arial" w:hAnsi="Arial" w:eastAsia="Arial" w:cs="Arial"/>
      <w:b/>
      <w:bCs/>
      <w:sz w:val="22"/>
      <w:szCs w:val="22"/>
    </w:rPr>
  </w:style>
  <w:style w:type="paragraph" w:styleId="742">
    <w:name w:val="Heading 7"/>
    <w:basedOn w:val="908"/>
    <w:next w:val="908"/>
    <w:link w:val="74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3">
    <w:name w:val="Heading 7 Char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4">
    <w:name w:val="Heading 8"/>
    <w:basedOn w:val="908"/>
    <w:next w:val="908"/>
    <w:link w:val="74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5">
    <w:name w:val="Heading 8 Char"/>
    <w:link w:val="744"/>
    <w:uiPriority w:val="9"/>
    <w:rPr>
      <w:rFonts w:ascii="Arial" w:hAnsi="Arial" w:eastAsia="Arial" w:cs="Arial"/>
      <w:i/>
      <w:iCs/>
      <w:sz w:val="22"/>
      <w:szCs w:val="22"/>
    </w:rPr>
  </w:style>
  <w:style w:type="paragraph" w:styleId="746">
    <w:name w:val="Heading 9"/>
    <w:basedOn w:val="908"/>
    <w:next w:val="908"/>
    <w:link w:val="74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7">
    <w:name w:val="Heading 9 Char"/>
    <w:link w:val="746"/>
    <w:uiPriority w:val="9"/>
    <w:rPr>
      <w:rFonts w:ascii="Arial" w:hAnsi="Arial" w:eastAsia="Arial" w:cs="Arial"/>
      <w:i/>
      <w:iCs/>
      <w:sz w:val="21"/>
      <w:szCs w:val="21"/>
    </w:rPr>
  </w:style>
  <w:style w:type="paragraph" w:styleId="748">
    <w:name w:val="List Paragraph"/>
    <w:basedOn w:val="908"/>
    <w:uiPriority w:val="34"/>
    <w:qFormat/>
    <w:pPr>
      <w:contextualSpacing/>
      <w:ind w:left="720"/>
    </w:pPr>
  </w:style>
  <w:style w:type="paragraph" w:styleId="749">
    <w:name w:val="No Spacing"/>
    <w:uiPriority w:val="1"/>
    <w:qFormat/>
    <w:pPr>
      <w:spacing w:before="0" w:after="0" w:line="240" w:lineRule="auto"/>
    </w:pPr>
  </w:style>
  <w:style w:type="paragraph" w:styleId="750">
    <w:name w:val="Title"/>
    <w:basedOn w:val="908"/>
    <w:next w:val="908"/>
    <w:link w:val="75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1">
    <w:name w:val="Title Char"/>
    <w:link w:val="750"/>
    <w:uiPriority w:val="10"/>
    <w:rPr>
      <w:sz w:val="48"/>
      <w:szCs w:val="48"/>
    </w:rPr>
  </w:style>
  <w:style w:type="paragraph" w:styleId="752">
    <w:name w:val="Subtitle"/>
    <w:basedOn w:val="908"/>
    <w:next w:val="908"/>
    <w:link w:val="753"/>
    <w:uiPriority w:val="11"/>
    <w:qFormat/>
    <w:pPr>
      <w:spacing w:before="200" w:after="200"/>
    </w:pPr>
    <w:rPr>
      <w:sz w:val="24"/>
      <w:szCs w:val="24"/>
    </w:rPr>
  </w:style>
  <w:style w:type="character" w:styleId="753">
    <w:name w:val="Subtitle Char"/>
    <w:link w:val="752"/>
    <w:uiPriority w:val="11"/>
    <w:rPr>
      <w:sz w:val="24"/>
      <w:szCs w:val="24"/>
    </w:rPr>
  </w:style>
  <w:style w:type="paragraph" w:styleId="754">
    <w:name w:val="Quote"/>
    <w:basedOn w:val="908"/>
    <w:next w:val="908"/>
    <w:link w:val="755"/>
    <w:uiPriority w:val="29"/>
    <w:qFormat/>
    <w:pPr>
      <w:ind w:left="720" w:right="720"/>
    </w:pPr>
    <w:rPr>
      <w:i/>
    </w:rPr>
  </w:style>
  <w:style w:type="character" w:styleId="755">
    <w:name w:val="Quote Char"/>
    <w:link w:val="754"/>
    <w:uiPriority w:val="29"/>
    <w:rPr>
      <w:i/>
    </w:rPr>
  </w:style>
  <w:style w:type="paragraph" w:styleId="756">
    <w:name w:val="Intense Quote"/>
    <w:basedOn w:val="908"/>
    <w:next w:val="908"/>
    <w:link w:val="75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7">
    <w:name w:val="Intense Quote Char"/>
    <w:link w:val="756"/>
    <w:uiPriority w:val="30"/>
    <w:rPr>
      <w:i/>
    </w:rPr>
  </w:style>
  <w:style w:type="paragraph" w:styleId="758">
    <w:name w:val="Header"/>
    <w:basedOn w:val="908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9">
    <w:name w:val="Header Char"/>
    <w:link w:val="758"/>
    <w:uiPriority w:val="99"/>
  </w:style>
  <w:style w:type="paragraph" w:styleId="760">
    <w:name w:val="Footer"/>
    <w:basedOn w:val="908"/>
    <w:link w:val="7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Footer Char"/>
    <w:link w:val="760"/>
    <w:uiPriority w:val="99"/>
  </w:style>
  <w:style w:type="paragraph" w:styleId="762">
    <w:name w:val="Caption"/>
    <w:basedOn w:val="908"/>
    <w:next w:val="9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3">
    <w:name w:val="Caption Char"/>
    <w:basedOn w:val="762"/>
    <w:link w:val="760"/>
    <w:uiPriority w:val="99"/>
  </w:style>
  <w:style w:type="table" w:styleId="76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0">
    <w:name w:val="Hyperlink"/>
    <w:uiPriority w:val="99"/>
    <w:unhideWhenUsed/>
    <w:rPr>
      <w:color w:val="0000ff" w:themeColor="hyperlink"/>
      <w:u w:val="single"/>
    </w:rPr>
  </w:style>
  <w:style w:type="paragraph" w:styleId="891">
    <w:name w:val="footnote text"/>
    <w:basedOn w:val="908"/>
    <w:link w:val="892"/>
    <w:uiPriority w:val="99"/>
    <w:semiHidden/>
    <w:unhideWhenUsed/>
    <w:pPr>
      <w:spacing w:after="40" w:line="240" w:lineRule="auto"/>
    </w:pPr>
    <w:rPr>
      <w:sz w:val="18"/>
    </w:rPr>
  </w:style>
  <w:style w:type="character" w:styleId="892">
    <w:name w:val="Footnote Text Char"/>
    <w:link w:val="891"/>
    <w:uiPriority w:val="99"/>
    <w:rPr>
      <w:sz w:val="18"/>
    </w:rPr>
  </w:style>
  <w:style w:type="character" w:styleId="893">
    <w:name w:val="footnote reference"/>
    <w:uiPriority w:val="99"/>
    <w:unhideWhenUsed/>
    <w:rPr>
      <w:vertAlign w:val="superscript"/>
    </w:rPr>
  </w:style>
  <w:style w:type="paragraph" w:styleId="894">
    <w:name w:val="endnote text"/>
    <w:basedOn w:val="908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>
    <w:name w:val="Endnote Text Char"/>
    <w:link w:val="894"/>
    <w:uiPriority w:val="99"/>
    <w:rPr>
      <w:sz w:val="20"/>
    </w:rPr>
  </w:style>
  <w:style w:type="character" w:styleId="896">
    <w:name w:val="endnote reference"/>
    <w:uiPriority w:val="99"/>
    <w:semiHidden/>
    <w:unhideWhenUsed/>
    <w:rPr>
      <w:vertAlign w:val="superscript"/>
    </w:rPr>
  </w:style>
  <w:style w:type="paragraph" w:styleId="897">
    <w:name w:val="toc 1"/>
    <w:basedOn w:val="908"/>
    <w:next w:val="908"/>
    <w:uiPriority w:val="39"/>
    <w:unhideWhenUsed/>
    <w:pPr>
      <w:ind w:left="0" w:right="0" w:firstLine="0"/>
      <w:spacing w:after="57"/>
    </w:pPr>
  </w:style>
  <w:style w:type="paragraph" w:styleId="898">
    <w:name w:val="toc 2"/>
    <w:basedOn w:val="908"/>
    <w:next w:val="908"/>
    <w:uiPriority w:val="39"/>
    <w:unhideWhenUsed/>
    <w:pPr>
      <w:ind w:left="283" w:right="0" w:firstLine="0"/>
      <w:spacing w:after="57"/>
    </w:pPr>
  </w:style>
  <w:style w:type="paragraph" w:styleId="899">
    <w:name w:val="toc 3"/>
    <w:basedOn w:val="908"/>
    <w:next w:val="908"/>
    <w:uiPriority w:val="39"/>
    <w:unhideWhenUsed/>
    <w:pPr>
      <w:ind w:left="567" w:right="0" w:firstLine="0"/>
      <w:spacing w:after="57"/>
    </w:pPr>
  </w:style>
  <w:style w:type="paragraph" w:styleId="900">
    <w:name w:val="toc 4"/>
    <w:basedOn w:val="908"/>
    <w:next w:val="908"/>
    <w:uiPriority w:val="39"/>
    <w:unhideWhenUsed/>
    <w:pPr>
      <w:ind w:left="850" w:right="0" w:firstLine="0"/>
      <w:spacing w:after="57"/>
    </w:pPr>
  </w:style>
  <w:style w:type="paragraph" w:styleId="901">
    <w:name w:val="toc 5"/>
    <w:basedOn w:val="908"/>
    <w:next w:val="908"/>
    <w:uiPriority w:val="39"/>
    <w:unhideWhenUsed/>
    <w:pPr>
      <w:ind w:left="1134" w:right="0" w:firstLine="0"/>
      <w:spacing w:after="57"/>
    </w:pPr>
  </w:style>
  <w:style w:type="paragraph" w:styleId="902">
    <w:name w:val="toc 6"/>
    <w:basedOn w:val="908"/>
    <w:next w:val="908"/>
    <w:uiPriority w:val="39"/>
    <w:unhideWhenUsed/>
    <w:pPr>
      <w:ind w:left="1417" w:right="0" w:firstLine="0"/>
      <w:spacing w:after="57"/>
    </w:pPr>
  </w:style>
  <w:style w:type="paragraph" w:styleId="903">
    <w:name w:val="toc 7"/>
    <w:basedOn w:val="908"/>
    <w:next w:val="908"/>
    <w:uiPriority w:val="39"/>
    <w:unhideWhenUsed/>
    <w:pPr>
      <w:ind w:left="1701" w:right="0" w:firstLine="0"/>
      <w:spacing w:after="57"/>
    </w:pPr>
  </w:style>
  <w:style w:type="paragraph" w:styleId="904">
    <w:name w:val="toc 8"/>
    <w:basedOn w:val="908"/>
    <w:next w:val="908"/>
    <w:uiPriority w:val="39"/>
    <w:unhideWhenUsed/>
    <w:pPr>
      <w:ind w:left="1984" w:right="0" w:firstLine="0"/>
      <w:spacing w:after="57"/>
    </w:pPr>
  </w:style>
  <w:style w:type="paragraph" w:styleId="905">
    <w:name w:val="toc 9"/>
    <w:basedOn w:val="908"/>
    <w:next w:val="908"/>
    <w:uiPriority w:val="39"/>
    <w:unhideWhenUsed/>
    <w:pPr>
      <w:ind w:left="2268" w:right="0" w:firstLine="0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908"/>
    <w:next w:val="908"/>
    <w:uiPriority w:val="99"/>
    <w:unhideWhenUsed/>
    <w:pPr>
      <w:spacing w:after="0" w:afterAutospacing="0"/>
    </w:pPr>
  </w:style>
  <w:style w:type="paragraph" w:styleId="908" w:default="1">
    <w:name w:val="Normal"/>
    <w:next w:val="908"/>
    <w:link w:val="908"/>
    <w:qFormat/>
    <w:pPr>
      <w:widowControl w:val="off"/>
    </w:pPr>
    <w:rPr>
      <w:color w:val="000000"/>
      <w:sz w:val="24"/>
      <w:szCs w:val="24"/>
      <w:lang w:val="ru-RU" w:eastAsia="ru-RU" w:bidi="ar-SA"/>
    </w:rPr>
  </w:style>
  <w:style w:type="paragraph" w:styleId="909">
    <w:name w:val="Заголовок 2"/>
    <w:basedOn w:val="908"/>
    <w:next w:val="909"/>
    <w:link w:val="908"/>
    <w:qFormat/>
    <w:pPr>
      <w:spacing w:before="100" w:beforeAutospacing="1" w:after="100" w:afterAutospacing="1"/>
      <w:widowControl/>
      <w:outlineLvl w:val="1"/>
    </w:pPr>
    <w:rPr>
      <w:rFonts w:ascii="Times New Roman" w:hAnsi="Times New Roman" w:cs="Times New Roman"/>
      <w:b/>
      <w:bCs/>
      <w:color w:val="000000"/>
      <w:sz w:val="36"/>
      <w:szCs w:val="36"/>
    </w:rPr>
  </w:style>
  <w:style w:type="character" w:styleId="910">
    <w:name w:val="Основной шрифт абзаца"/>
    <w:next w:val="910"/>
    <w:link w:val="908"/>
  </w:style>
  <w:style w:type="table" w:styleId="911">
    <w:name w:val="Обычная таблица"/>
    <w:next w:val="911"/>
    <w:link w:val="908"/>
    <w:semiHidden/>
    <w:tblPr/>
  </w:style>
  <w:style w:type="numbering" w:styleId="912">
    <w:name w:val="Нет списка"/>
    <w:next w:val="912"/>
    <w:link w:val="908"/>
    <w:semiHidden/>
  </w:style>
  <w:style w:type="character" w:styleId="913">
    <w:name w:val="Гиперссылка"/>
    <w:next w:val="913"/>
    <w:link w:val="908"/>
    <w:rPr>
      <w:rFonts w:cs="Times New Roman"/>
      <w:color w:val="0066cc"/>
      <w:u w:val="single"/>
    </w:rPr>
  </w:style>
  <w:style w:type="character" w:styleId="914">
    <w:name w:val="Основной текст Знак1"/>
    <w:next w:val="914"/>
    <w:link w:val="917"/>
    <w:rPr>
      <w:rFonts w:ascii="Times New Roman" w:hAnsi="Times New Roman" w:cs="Times New Roman"/>
      <w:i/>
      <w:iCs/>
      <w:sz w:val="23"/>
      <w:szCs w:val="23"/>
      <w:u w:val="single"/>
    </w:rPr>
  </w:style>
  <w:style w:type="character" w:styleId="915">
    <w:name w:val="Основной текст (2)_"/>
    <w:next w:val="915"/>
    <w:link w:val="931"/>
    <w:rPr>
      <w:rFonts w:ascii="Times New Roman" w:hAnsi="Times New Roman" w:cs="Times New Roman"/>
      <w:i/>
      <w:iCs/>
      <w:sz w:val="23"/>
      <w:szCs w:val="23"/>
      <w:u w:val="none"/>
    </w:rPr>
  </w:style>
  <w:style w:type="character" w:styleId="916">
    <w:name w:val="Основной текст (2)"/>
    <w:next w:val="916"/>
    <w:link w:val="908"/>
    <w:rPr>
      <w:rFonts w:ascii="Times New Roman" w:hAnsi="Times New Roman" w:cs="Times New Roman"/>
      <w:i/>
      <w:iCs/>
      <w:sz w:val="23"/>
      <w:szCs w:val="23"/>
      <w:u w:val="single"/>
    </w:rPr>
  </w:style>
  <w:style w:type="paragraph" w:styleId="917">
    <w:name w:val="Основной текст"/>
    <w:basedOn w:val="908"/>
    <w:next w:val="917"/>
    <w:link w:val="914"/>
    <w:pPr>
      <w:ind w:hanging="380"/>
      <w:spacing w:after="600" w:line="240" w:lineRule="atLeast"/>
      <w:shd w:val="clear" w:color="auto" w:fill="ffffff"/>
    </w:pPr>
    <w:rPr>
      <w:rFonts w:ascii="Times New Roman" w:hAnsi="Times New Roman" w:cs="Times New Roman"/>
      <w:i/>
      <w:iCs/>
      <w:color w:val="000000"/>
      <w:sz w:val="23"/>
      <w:szCs w:val="23"/>
      <w:u w:val="single"/>
      <w:lang w:val="en-US" w:eastAsia="en-US"/>
    </w:rPr>
  </w:style>
  <w:style w:type="character" w:styleId="918">
    <w:name w:val="Основной текст Знак"/>
    <w:next w:val="918"/>
    <w:link w:val="908"/>
    <w:semiHidden/>
    <w:rPr>
      <w:rFonts w:cs="Courier New"/>
      <w:color w:val="000000"/>
    </w:rPr>
  </w:style>
  <w:style w:type="character" w:styleId="919">
    <w:name w:val="Колонтитул_"/>
    <w:next w:val="919"/>
    <w:link w:val="932"/>
    <w:rPr>
      <w:rFonts w:ascii="Courier New" w:hAnsi="Courier New" w:cs="Courier New"/>
      <w:i/>
      <w:iCs/>
      <w:sz w:val="37"/>
      <w:szCs w:val="37"/>
      <w:u w:val="none"/>
    </w:rPr>
  </w:style>
  <w:style w:type="character" w:styleId="920">
    <w:name w:val="Колонтитул"/>
    <w:basedOn w:val="919"/>
    <w:next w:val="920"/>
    <w:link w:val="908"/>
  </w:style>
  <w:style w:type="character" w:styleId="921">
    <w:name w:val="Основной текст (2)3"/>
    <w:next w:val="921"/>
    <w:link w:val="908"/>
    <w:rPr>
      <w:rFonts w:ascii="Times New Roman" w:hAnsi="Times New Roman" w:cs="Times New Roman"/>
      <w:i/>
      <w:iCs/>
      <w:sz w:val="23"/>
      <w:szCs w:val="23"/>
      <w:u w:val="single"/>
    </w:rPr>
  </w:style>
  <w:style w:type="character" w:styleId="922">
    <w:name w:val="Основной текст (3)_"/>
    <w:next w:val="922"/>
    <w:link w:val="933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styleId="923">
    <w:name w:val="Основной текст (2)2"/>
    <w:basedOn w:val="915"/>
    <w:next w:val="923"/>
    <w:link w:val="908"/>
  </w:style>
  <w:style w:type="character" w:styleId="924">
    <w:name w:val="Заголовок №1_"/>
    <w:next w:val="924"/>
    <w:link w:val="934"/>
    <w:rPr>
      <w:rFonts w:ascii="Times New Roman" w:hAnsi="Times New Roman" w:cs="Times New Roman"/>
      <w:sz w:val="31"/>
      <w:szCs w:val="31"/>
      <w:u w:val="none"/>
    </w:rPr>
  </w:style>
  <w:style w:type="character" w:styleId="925">
    <w:name w:val="Колонтитул (2)_"/>
    <w:next w:val="925"/>
    <w:link w:val="935"/>
    <w:rPr>
      <w:rFonts w:ascii="Times New Roman" w:hAnsi="Times New Roman" w:cs="Times New Roman"/>
      <w:u w:val="none"/>
    </w:rPr>
  </w:style>
  <w:style w:type="character" w:styleId="926">
    <w:name w:val="Основной текст + Полужирный"/>
    <w:next w:val="926"/>
    <w:link w:val="908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styleId="927">
    <w:name w:val="Основной текст + Курсив2"/>
    <w:next w:val="927"/>
    <w:link w:val="908"/>
    <w:rPr>
      <w:rFonts w:ascii="Times New Roman" w:hAnsi="Times New Roman" w:cs="Times New Roman"/>
      <w:i/>
      <w:iCs/>
      <w:sz w:val="23"/>
      <w:szCs w:val="23"/>
      <w:u w:val="none"/>
      <w:lang w:val="en-US" w:eastAsia="en-US"/>
    </w:rPr>
  </w:style>
  <w:style w:type="character" w:styleId="928">
    <w:name w:val="Основной текст + Курсив1,Интервал 2 pt"/>
    <w:next w:val="928"/>
    <w:link w:val="908"/>
    <w:rPr>
      <w:rFonts w:ascii="Times New Roman" w:hAnsi="Times New Roman" w:cs="Times New Roman"/>
      <w:i/>
      <w:iCs/>
      <w:spacing w:val="40"/>
      <w:sz w:val="23"/>
      <w:szCs w:val="23"/>
      <w:u w:val="none"/>
    </w:rPr>
  </w:style>
  <w:style w:type="character" w:styleId="929">
    <w:name w:val="Основной текст + Полужирный1"/>
    <w:next w:val="929"/>
    <w:link w:val="908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styleId="930">
    <w:name w:val="Заголовок №2_"/>
    <w:next w:val="930"/>
    <w:link w:val="936"/>
    <w:rPr>
      <w:rFonts w:ascii="Times New Roman" w:hAnsi="Times New Roman" w:cs="Times New Roman"/>
      <w:i/>
      <w:iCs/>
      <w:sz w:val="27"/>
      <w:szCs w:val="27"/>
      <w:u w:val="none"/>
    </w:rPr>
  </w:style>
  <w:style w:type="paragraph" w:styleId="931">
    <w:name w:val="Основной текст (2)1"/>
    <w:basedOn w:val="908"/>
    <w:next w:val="931"/>
    <w:link w:val="915"/>
    <w:pPr>
      <w:spacing w:before="480" w:line="269" w:lineRule="exact"/>
      <w:shd w:val="clear" w:color="auto" w:fill="ffffff"/>
    </w:pPr>
    <w:rPr>
      <w:rFonts w:ascii="Times New Roman" w:hAnsi="Times New Roman" w:cs="Times New Roman"/>
      <w:i/>
      <w:iCs/>
      <w:color w:val="000000"/>
      <w:sz w:val="23"/>
      <w:szCs w:val="23"/>
      <w:lang w:val="en-US" w:eastAsia="en-US"/>
    </w:rPr>
  </w:style>
  <w:style w:type="paragraph" w:styleId="932">
    <w:name w:val="Колонтитул1"/>
    <w:basedOn w:val="908"/>
    <w:next w:val="932"/>
    <w:link w:val="919"/>
    <w:pPr>
      <w:spacing w:line="240" w:lineRule="atLeast"/>
      <w:shd w:val="clear" w:color="auto" w:fill="ffffff"/>
    </w:pPr>
    <w:rPr>
      <w:rFonts w:cs="Times New Roman"/>
      <w:i/>
      <w:iCs/>
      <w:color w:val="000000"/>
      <w:sz w:val="37"/>
      <w:szCs w:val="37"/>
      <w:lang w:val="en-US" w:eastAsia="en-US"/>
    </w:rPr>
  </w:style>
  <w:style w:type="paragraph" w:styleId="933">
    <w:name w:val="Основной текст (3)"/>
    <w:basedOn w:val="908"/>
    <w:next w:val="933"/>
    <w:link w:val="922"/>
    <w:pPr>
      <w:jc w:val="center"/>
      <w:spacing w:before="540" w:line="547" w:lineRule="exact"/>
      <w:shd w:val="clear" w:color="auto" w:fill="ffffff"/>
    </w:pPr>
    <w:rPr>
      <w:rFonts w:ascii="Times New Roman" w:hAnsi="Times New Roman" w:cs="Times New Roman"/>
      <w:b/>
      <w:bCs/>
      <w:i/>
      <w:iCs/>
      <w:color w:val="000000"/>
      <w:sz w:val="23"/>
      <w:szCs w:val="23"/>
      <w:lang w:val="en-US" w:eastAsia="en-US"/>
    </w:rPr>
  </w:style>
  <w:style w:type="paragraph" w:styleId="934">
    <w:name w:val="Заголовок №1"/>
    <w:basedOn w:val="908"/>
    <w:next w:val="934"/>
    <w:link w:val="924"/>
    <w:pPr>
      <w:jc w:val="center"/>
      <w:spacing w:after="360" w:line="240" w:lineRule="atLeast"/>
      <w:shd w:val="clear" w:color="auto" w:fill="ffffff"/>
      <w:outlineLvl w:val="0"/>
    </w:pPr>
    <w:rPr>
      <w:rFonts w:ascii="Times New Roman" w:hAnsi="Times New Roman" w:cs="Times New Roman"/>
      <w:color w:val="000000"/>
      <w:sz w:val="31"/>
      <w:szCs w:val="31"/>
      <w:lang w:val="en-US" w:eastAsia="en-US"/>
    </w:rPr>
  </w:style>
  <w:style w:type="paragraph" w:styleId="935">
    <w:name w:val="Колонтитул (2)"/>
    <w:basedOn w:val="908"/>
    <w:next w:val="935"/>
    <w:link w:val="925"/>
    <w:pPr>
      <w:jc w:val="right"/>
      <w:spacing w:line="240" w:lineRule="atLeast"/>
      <w:shd w:val="clear" w:color="auto" w:fill="ffffff"/>
    </w:pPr>
    <w:rPr>
      <w:rFonts w:ascii="Times New Roman" w:hAnsi="Times New Roman" w:cs="Times New Roman"/>
      <w:color w:val="000000"/>
      <w:sz w:val="20"/>
      <w:szCs w:val="20"/>
      <w:lang w:val="en-US" w:eastAsia="en-US"/>
    </w:rPr>
  </w:style>
  <w:style w:type="paragraph" w:styleId="936">
    <w:name w:val="Заголовок №2"/>
    <w:basedOn w:val="908"/>
    <w:next w:val="936"/>
    <w:link w:val="930"/>
    <w:pPr>
      <w:jc w:val="center"/>
      <w:spacing w:after="300" w:line="240" w:lineRule="atLeast"/>
      <w:shd w:val="clear" w:color="auto" w:fill="ffffff"/>
      <w:outlineLvl w:val="1"/>
    </w:pPr>
    <w:rPr>
      <w:rFonts w:ascii="Times New Roman" w:hAnsi="Times New Roman" w:cs="Times New Roman"/>
      <w:i/>
      <w:iCs/>
      <w:color w:val="000000"/>
      <w:sz w:val="27"/>
      <w:szCs w:val="27"/>
      <w:lang w:val="en-US" w:eastAsia="en-US"/>
    </w:rPr>
  </w:style>
  <w:style w:type="paragraph" w:styleId="937">
    <w:name w:val="Красная строка"/>
    <w:basedOn w:val="917"/>
    <w:next w:val="937"/>
    <w:link w:val="908"/>
    <w:pPr>
      <w:ind w:firstLine="210"/>
      <w:spacing w:after="120" w:line="240" w:lineRule="auto"/>
      <w:shd w:val="clear" w:color="auto" w:fill="auto"/>
    </w:pPr>
    <w:rPr>
      <w:rFonts w:ascii="Courier New" w:hAnsi="Courier New" w:cs="Courier New"/>
      <w:color w:val="000000"/>
      <w:sz w:val="24"/>
      <w:szCs w:val="24"/>
    </w:rPr>
  </w:style>
  <w:style w:type="table" w:styleId="938">
    <w:name w:val="Сетка таблицы"/>
    <w:basedOn w:val="911"/>
    <w:next w:val="938"/>
    <w:link w:val="908"/>
    <w:uiPriority w:val="59"/>
    <w:rPr>
      <w:rFonts w:ascii="Times New Roman" w:hAnsi="Times New Roman" w:cs="Times New Roman"/>
      <w:lang w:bidi="ar-SA"/>
    </w:rPr>
    <w:tblPr/>
  </w:style>
  <w:style w:type="paragraph" w:styleId="939">
    <w:name w:val="Стиль 14 пт По ширине Первая строка:  032 см Междустр.интервал:..."/>
    <w:basedOn w:val="908"/>
    <w:next w:val="939"/>
    <w:link w:val="908"/>
    <w:pPr>
      <w:ind w:firstLine="180"/>
      <w:jc w:val="center"/>
      <w:spacing w:line="0" w:lineRule="atLeast"/>
      <w:widowControl/>
    </w:pPr>
    <w:rPr>
      <w:rFonts w:ascii="Times New Roman" w:hAnsi="Times New Roman" w:cs="Times New Roman"/>
      <w:color w:val="000000"/>
      <w:sz w:val="28"/>
      <w:szCs w:val="28"/>
    </w:rPr>
  </w:style>
  <w:style w:type="paragraph" w:styleId="940">
    <w:name w:val="Базовый"/>
    <w:next w:val="940"/>
    <w:link w:val="908"/>
    <w:pPr>
      <w:spacing w:after="200" w:line="276" w:lineRule="auto"/>
      <w:tabs>
        <w:tab w:val="left" w:pos="708" w:leader="none"/>
      </w:tabs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941">
    <w:name w:val="Обычный (веб)"/>
    <w:basedOn w:val="908"/>
    <w:next w:val="941"/>
    <w:link w:val="908"/>
    <w:unhideWhenUsed/>
    <w:pPr>
      <w:spacing w:before="100" w:beforeAutospacing="1" w:after="100" w:afterAutospacing="1"/>
      <w:widowControl/>
    </w:pPr>
    <w:rPr>
      <w:rFonts w:ascii="Times New Roman" w:hAnsi="Times New Roman" w:cs="Times New Roman"/>
    </w:rPr>
  </w:style>
  <w:style w:type="paragraph" w:styleId="942">
    <w:name w:val="Содержимое таблицы"/>
    <w:basedOn w:val="908"/>
    <w:next w:val="942"/>
    <w:link w:val="908"/>
    <w:pPr>
      <w:suppressLineNumbers/>
    </w:pPr>
    <w:rPr>
      <w:rFonts w:ascii="Arial" w:hAnsi="Arial" w:eastAsia="Arial Unicode MS" w:cs="Times New Roman"/>
      <w:color w:val="000000"/>
      <w:sz w:val="20"/>
      <w:lang w:eastAsia="en-US"/>
    </w:rPr>
  </w:style>
  <w:style w:type="character" w:styleId="943">
    <w:name w:val="Строгий"/>
    <w:next w:val="943"/>
    <w:link w:val="908"/>
    <w:qFormat/>
    <w:rPr>
      <w:b/>
      <w:bCs/>
    </w:rPr>
  </w:style>
  <w:style w:type="paragraph" w:styleId="944">
    <w:name w:val="Абзац списка"/>
    <w:basedOn w:val="908"/>
    <w:next w:val="944"/>
    <w:link w:val="957"/>
    <w:qFormat/>
    <w:pPr>
      <w:contextualSpacing/>
      <w:ind w:left="720"/>
      <w:spacing w:after="200" w:line="276" w:lineRule="auto"/>
      <w:widowControl/>
    </w:pPr>
    <w:rPr>
      <w:rFonts w:ascii="Calibri" w:hAnsi="Calibri" w:cs="Times New Roman"/>
      <w:color w:val="000000"/>
      <w:sz w:val="22"/>
      <w:szCs w:val="22"/>
      <w:lang w:val="en-US" w:eastAsia="en-US"/>
    </w:rPr>
  </w:style>
  <w:style w:type="paragraph" w:styleId="945">
    <w:name w:val="left_margin"/>
    <w:basedOn w:val="908"/>
    <w:next w:val="945"/>
    <w:link w:val="908"/>
    <w:pPr>
      <w:spacing w:before="100" w:beforeAutospacing="1" w:after="100" w:afterAutospacing="1"/>
      <w:widowControl/>
    </w:pPr>
    <w:rPr>
      <w:rFonts w:ascii="Times New Roman" w:hAnsi="Times New Roman" w:cs="Times New Roman"/>
      <w:color w:val="000000"/>
    </w:rPr>
  </w:style>
  <w:style w:type="paragraph" w:styleId="946">
    <w:name w:val="Верхний колонтитул"/>
    <w:basedOn w:val="908"/>
    <w:next w:val="946"/>
    <w:link w:val="947"/>
    <w:pPr>
      <w:widowControl/>
      <w:tabs>
        <w:tab w:val="center" w:pos="4677" w:leader="none"/>
        <w:tab w:val="right" w:pos="9355" w:leader="none"/>
      </w:tabs>
    </w:pPr>
    <w:rPr>
      <w:color w:val="000000"/>
    </w:rPr>
  </w:style>
  <w:style w:type="character" w:styleId="947">
    <w:name w:val="Верхний колонтитул Знак"/>
    <w:next w:val="947"/>
    <w:link w:val="946"/>
    <w:rPr>
      <w:sz w:val="24"/>
      <w:szCs w:val="24"/>
      <w:lang w:val="ru-RU" w:eastAsia="ru-RU" w:bidi="ar-SA"/>
    </w:rPr>
  </w:style>
  <w:style w:type="paragraph" w:styleId="948">
    <w:name w:val="Нижний колонтитул"/>
    <w:basedOn w:val="908"/>
    <w:next w:val="948"/>
    <w:link w:val="949"/>
    <w:uiPriority w:val="99"/>
    <w:pPr>
      <w:widowControl/>
      <w:tabs>
        <w:tab w:val="center" w:pos="4677" w:leader="none"/>
        <w:tab w:val="right" w:pos="9355" w:leader="none"/>
      </w:tabs>
    </w:pPr>
    <w:rPr>
      <w:color w:val="000000"/>
    </w:rPr>
  </w:style>
  <w:style w:type="character" w:styleId="949">
    <w:name w:val="Нижний колонтитул Знак"/>
    <w:next w:val="949"/>
    <w:link w:val="948"/>
    <w:uiPriority w:val="99"/>
    <w:rPr>
      <w:sz w:val="24"/>
      <w:szCs w:val="24"/>
      <w:lang w:val="ru-RU" w:eastAsia="ru-RU" w:bidi="ar-SA"/>
    </w:rPr>
  </w:style>
  <w:style w:type="character" w:styleId="950">
    <w:name w:val="Номер страницы"/>
    <w:basedOn w:val="910"/>
    <w:next w:val="950"/>
    <w:link w:val="908"/>
  </w:style>
  <w:style w:type="table" w:styleId="951">
    <w:name w:val="Сетка таблицы1"/>
    <w:basedOn w:val="911"/>
    <w:next w:val="938"/>
    <w:link w:val="908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952">
    <w:name w:val="Без интервала,основа,No Spacing,Без интервала1"/>
    <w:next w:val="952"/>
    <w:link w:val="956"/>
    <w:uiPriority w:val="1"/>
    <w:qFormat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953">
    <w:name w:val="Текст сноски"/>
    <w:basedOn w:val="908"/>
    <w:next w:val="953"/>
    <w:link w:val="954"/>
    <w:rPr>
      <w:rFonts w:cs="Times New Roman"/>
      <w:sz w:val="20"/>
      <w:szCs w:val="20"/>
      <w:lang w:val="en-US" w:eastAsia="en-US"/>
    </w:rPr>
  </w:style>
  <w:style w:type="character" w:styleId="954">
    <w:name w:val="Текст сноски Знак"/>
    <w:next w:val="954"/>
    <w:link w:val="953"/>
    <w:rPr>
      <w:color w:val="000000"/>
    </w:rPr>
  </w:style>
  <w:style w:type="character" w:styleId="955">
    <w:name w:val="Знак сноски"/>
    <w:next w:val="955"/>
    <w:link w:val="908"/>
    <w:uiPriority w:val="99"/>
    <w:rPr>
      <w:vertAlign w:val="superscript"/>
    </w:rPr>
  </w:style>
  <w:style w:type="character" w:styleId="956">
    <w:name w:val="Без интервала Знак,основа Знак,No Spacing Знак,Без интервала1 Знак"/>
    <w:next w:val="956"/>
    <w:link w:val="952"/>
    <w:uiPriority w:val="1"/>
    <w:rPr>
      <w:rFonts w:ascii="Times New Roman" w:hAnsi="Times New Roman" w:cs="Times New Roman"/>
      <w:sz w:val="24"/>
      <w:szCs w:val="24"/>
      <w:lang w:bidi="ar-SA"/>
    </w:rPr>
  </w:style>
  <w:style w:type="character" w:styleId="957">
    <w:name w:val="Абзац списка Знак"/>
    <w:next w:val="957"/>
    <w:link w:val="944"/>
    <w:rPr>
      <w:rFonts w:ascii="Calibri" w:hAnsi="Calibri" w:cs="Times New Roman"/>
      <w:sz w:val="22"/>
      <w:szCs w:val="22"/>
    </w:rPr>
  </w:style>
  <w:style w:type="character" w:styleId="958" w:default="1">
    <w:name w:val="Default Paragraph Font"/>
    <w:uiPriority w:val="1"/>
    <w:semiHidden/>
    <w:unhideWhenUsed/>
  </w:style>
  <w:style w:type="numbering" w:styleId="959" w:default="1">
    <w:name w:val="No List"/>
    <w:uiPriority w:val="99"/>
    <w:semiHidden/>
    <w:unhideWhenUsed/>
  </w:style>
  <w:style w:type="table" w:styleId="9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Айзат</dc:creator>
  <cp:revision>40</cp:revision>
  <dcterms:created xsi:type="dcterms:W3CDTF">2020-08-26T08:03:00Z</dcterms:created>
  <dcterms:modified xsi:type="dcterms:W3CDTF">2024-09-20T05:22:31Z</dcterms:modified>
  <cp:version>1048576</cp:version>
</cp:coreProperties>
</file>