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0" w:name="block-5139714"/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2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23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2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cs="Liberation Serif"/>
          <w:b/>
          <w:sz w:val="24"/>
          <w:szCs w:val="24"/>
        </w:rPr>
        <w:t xml:space="preserve">(ID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724694</w:t>
      </w:r>
      <w:r>
        <w:rPr>
          <w:rFonts w:ascii="Liberation Serif" w:hAnsi="Liberation Serif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Физика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block-5139715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«Физика» (далее - 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(приказ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Минпросвещения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России от 31.05.2021 № 287) и Федеральной образовательной программы основного общего образования, а также с учетом федеральной рабочей программы воспитанияи Концепции преподавания учебного предмета «Физика».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результатам обучения, 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межпредметные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связи естественно­научных учебных предметов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физике разработана с целью оказания методической помощи учителю в создании рабочей программы по учебному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научно объяснять 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и понимать особенности научного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интерпретировать данные и использовать научные доказательства для получения выводов.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Ц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Цели изучения физики: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представлений о роли физики для развития других естественных наук, техники и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задач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умений описывать и объяснять физические явления с использованием полученных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 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«Физика»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 практических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абораторны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и опыт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 проводятся с учетом специфики организации обучения в госпитальной школе и индивидуа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льных особенностей обучающихся.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eastAsia="en-US"/>
        </w:rPr>
      </w:pP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Общее количество учебных часов на изучение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«Физика»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в 7-9 классах составляет 238 часов. В 7-8 классах 2 часа в неделю при групповой форме организации обучения, в 9 классе составляет 3 часа при групповой форме организации обучения, в том числе 2 часа — очно, 1 час – заочно.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3" w:name="_Toc124426195"/>
      <w:r/>
      <w:bookmarkStart w:id="4" w:name="block-5139716"/>
      <w:r/>
      <w:bookmarkEnd w:id="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_Toc124426200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1. Физика и её роль в познании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 физика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Механические, тепловые, электрические, магнитные, световые явления.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Физические приборы и процедура прямых измерений аналоговым и цифровым прибором.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цены деления шкалы измерительного прибора.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расстояний.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объёма жидкости и твёрдого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размеров малых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температуры при помощи жидкостного термометра и датчика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2. Первоначальные сведения о строении вещества.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Строение вещества: атомы и молекулы, их размеры. Опыты, доказывающие дискретное строение вещества.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атомно­молекулярным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строением. Особенности агрегатных состояний воды.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броуновского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явлений, объясняющихся притяжением или отталкиванием частиц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диаметра атома методом рядов (с использованием фотографий).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теплового расширения газов.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обнаружению действия сил молекулярного притяжения.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3. Движение и взаимодействие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как характеристика взаимодействия тел. Сила упругости и закон Гука. Измерение сил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механического движения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скорости прямолинейного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явления инерции.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изменения скорости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масс по взаимодействию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Сложение сил, направленных по одной прямой.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средней скорости скольжения бруска или шарика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плотности твёрдого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растяжения (деформации) пружины от приложенной силы.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силы трения скольжения от веса тела и характера соприкасающихся поверхностей.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4. Давление твёрдых тел, жидкостей и газов.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Давление. Способы уменьшения и увеличения давления. Давление газа. Зави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Действие жидкости и газа на погружённое в них тело. Выталкивающая (архимедова) сила. Закон Архимеда. Плавание тел. Воздухоплавание.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давления газа от температуры.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Передача давления жидкостью и газом.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Сообщающиеся сосуды.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Гидравлический пресс.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действия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выталкивающей силы от объёма погружённой части тела и плотности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Равенство выталкивающей силы весу вытесненной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Условие плавания тел: плавание или погружение тел в зависимости от соотношения плотностей тела 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веса тела в воде от объёма погружённой в жидкость части тела.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выталкивающей силы, действующей на тело, погружённое в жидкость.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независимости выталкивающей силы, действующей на тело в жидкости, от массы тела.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ареометра или конструирование лодки и определение её грузоподъёмности.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5. Работа и мощность. Энергия.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работа. Мощность.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567" w:leader="none"/>
          <w:tab w:val="left" w:pos="709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Примеры простых механизмов.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условий равновесия рычага.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КПД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закона сохранения механической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6. Тепловые явления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положения молекулярно-­кинетической теории строения вещества. Масса и размеры атомов и молекул. Опыты, подтверждающие основные положения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молекулярно­кинетической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теории.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молекулярно-­кинетической теории. Смачивание и капиллярные явления. Тепловое расширение и сжатие.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теплоты. Удельная теплоёмкость вещества. Теплообмен и тепловое равнов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Влажность воздуха.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Энергия топлива. Удельная теплота сгорания.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Принципы работы тепловых двигателей КПД теплового двигателя. Тепловые двигатели и защита окружающей среды.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 сохранения и превращения энергии в тепловых процессах.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броуновского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явлений смачивания и капиллярных явлений.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теплового расширения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Изменение давления газа при изменении объёма и нагревании или охлаждении.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измерения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теплопередачи.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Охлаждение при совершении работы.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Нагревание при совершении работы внешними силами.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теплоёмкостей различных веществ.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кипения.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постоянства температуры при плавлении.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 тепловых двигателей.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обнаружению действия сил молекулярного притяжения.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выращиванию кристаллов поваренной соли или сахара.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теплового расширения газов, жидкостей и твёрдых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давления воздуха в баллоне шприца.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давления воздуха от его объёма и нагревания или охлаждения.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гипотезы линейной зависимости длины столбика жидкости в термометрической трубке от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изменения внутренней энергии тела в результате теплопередачи и работы внешних сил.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явления теплообмена при смешивании холодной и горячей воды.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количества теплоты, полученного водой при теплообмене с нагретым металлическим цилиндром.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удельной теплоёмкости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процесса испарения.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относительной влажности воздуха.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удельной теплоты плавления льда.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7. Электрические и магнитные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Постоянные магниты. Взаимодействие постоянных магнитов. Магнитное поле. Магнитное поле Земли и его значение для жизни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Электризация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Два рода электрических зарядов и взаимодействие заряженных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Устройство и действие электроскопа.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Электростатическая индукция.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 сохранения электрических зарядов.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Проводники и диэлектрики.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силовых линий электрического поля.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Источники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Действия электрического тока.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Электрический ток в жидкости.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Газовый разряд.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силы тока амперметром.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электрического напряжения вольтметром.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Реостат и магазин сопротивлений.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Взаимодействие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невозможности разделения полюсов магнита.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магнитных полей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 Эрстеда.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Магнитное поле тока. Электромагнит.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Действие магнитного поля на проводник с током.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Электродвигатель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явления электромагнитной индукции.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Фарадея.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направления индукционного тока от условий его возникновения.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Электрогенератор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электризации тел индукцией и при соприкосновении.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действия электрического поля на проводники и диэлектрики.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Сборка и проверка работы электрической цепи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и регулирование силы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и регулирование напряжения.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правила сложения напряжений при последовательном соединении двух резисторов.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правила для силы тока при параллельном соединении резисторов.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электрического тока, идущего через резистор.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мощности электрического тока, выделяемой на резисторе.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тока, идущего через лампочку, от напряжения на ней.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КПД нагревателя.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магнитного взаимодействия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магнитного поля постоянных магнитов при их объединении и разделении.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действия электрического тока на магнитную стрелку.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действия магнитного поля на проводник с током.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изучение работы электродвигателя.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КПД электродвигательной установки.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исследованию явления электромагнитной индукции: исследование изменений значения и направления индукционного тока.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8. Механические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Ускорение. Равноускоренное прямолинейное движение. Свободное падение. Опыты Галилея.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Первый закон Ньютона. Второй закон Ньютона. Третий закон Ньютона. Принцип суперпозиции сил.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упругости. Закон Гука. Сила трения: сила трения скольжения, сила трения покоя, другие виды трения.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Импульс тела. Изменение импульса. Импульс силы. Закон сохранения импульса. Реактивное движение.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работа и мощность.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механического движения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путей и траекторий движения одного и того же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скорости и ускорения прямолинейного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признаков равноускоренного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движения тела по окружности.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ускорения тела от массы тела и действующей на него силы.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равенства сил при взаимодействии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Изменение веса тела при ускоренном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Передача импульса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Преобразования энергии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импульса при неупругом взаимодействии.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импульса при абсолютно упругом взаимодействии.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реактивного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механической энергии при свободном падении.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механической энергии при движении тела под действием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тракта для разгона и дальнейшего равномерного движения шарика или тележки.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средней скорости скольжения бруска или движения шарика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ускорения тела при равноускоренном движении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пути от времени при равноускоренном движении без начальной скорости.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трения скольжения от силы нормального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коэффициента трения скольжения.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жёсткости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упругости при подъёме груза с использованием неподвижного и подвижного блоков.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закона сохранения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9. Механические колебания и волны.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Звук. Громкость звука и высота тона. Отражение звука. Инфразвук и ультразвук.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колебаний тел под действием силы тяжести и силы упругости.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колебаний груза на нити и на пружине.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вынужденных колебаний и резонанса.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Распространение продольных и поперечных волн (на модели).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зависимости высоты звука от частоты.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Акустический резонанс.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частоты и периода колебаний математического маятника.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частоты и периода колебаний пружинного маятника.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периода колебаний подвешенного к нити груза от длины нити.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периода колебаний пружинного маятника от массы груза.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независимости периода колебаний груза, подвешенного к нити, от массы груза.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ускорения свободного падения.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10. Электромагнитное поле и электромагнитные волны.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Электромагнитная природа света. Скорость света. Волновые свойства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электромагнитных волн.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Волновые свойства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свойств электромагнитных волн с помощью мобильного телефона.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11. Световые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Разложение белого света в спектр. Опыты Ньютона. Сложение спектральных цветов. Дисперсия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Прямолинейное распространение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Отражение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в плоском, вогнутом и выпуклом зеркалах.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Преломление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Оптический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 лучей в собирающей линзе.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 лучей в рассеивающей линзе.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с помощью линз.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 действия фотоаппарата, микроскопа и телескопа.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Модель глаза.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Разложение белого света в спектр.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белого света при сложении света разных цветов.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угла отражения светового луча от угла падения.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характеристик изображения предмета в плоском зеркале.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угла преломления светового луча от угла падения на границе «воздух–стекло».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с помощью собирающей линзы.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фокусного расстояния и оптической силы собирающей линзы.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разложению белого света в спектр.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восприятию цвета предметов при их наблюдении через цветовые фильтры.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12. Квантовые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Резерфорда и планетарная модель атома. Модель атома Бора. Испускание и поглощение света атомом. Кванты. Линейчатые спектры.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Ядерная энергетика. Действия радиоактивных излучений на живые организмы.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Спектры излучения и поглощения.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Спектры различных газов.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 водорода.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треков в камере Вильсона.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счётчика ионизирующих излучений.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Регистрация излучения природных минералов и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сплошных и линейчатых спектров излучения.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треков: измерение энергии частицы по тормозному пути (по фотографиям).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радиоактивного фона.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Повторительно-обобщающий модуль.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Повторительно-­обобщающий модуль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планируемых результатов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обучения, формируется естественнонаучнаяграмотность: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Принципиально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полученных знаний распознавать и научно объяснять физические явления в окружающей природе и повседневной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научные методы исследования физических явлений, в том числе для проверки гипотез и получения теоретических выводов;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6" w:name="_Toc124426206"/>
      <w:r/>
      <w:bookmarkStart w:id="7" w:name="block-5139713"/>
      <w:r/>
      <w:bookmarkEnd w:id="4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физики на уровне основного общего образования направлено на достижение личностных,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предметных образовательных результатов.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8" w:name="_Toc124412006"/>
      <w:r/>
      <w:bookmarkEnd w:id="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интереса к истории и современному состоянию российской физической науки;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ценностное отношение к достижениям российских учёных­физиков;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гражданского и духовно-нравственного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активному участию в обсуждении общественнозначимыхи этических проблем, связанных с практическим применением достижений физики;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важности морально-этических принципов в деятельности учёного;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эстетического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эстетических качеств физической науки: её гармоничного построения, строгости, точности, лаконичности;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ценности научного познания: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физической науки как мощного инструмента познания мира, основы развития технологий, важнейшей составляющей культуры;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научной любознательности, интереса к исследовательской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формирования культуры здоровья и эмоционального благополучия: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 своего права на ошибку и такого же права у другого человека;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трудового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практическому изучению профессий, связанных с физикой;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во взаимодействии при выполнении исследований и проектов физической направленности, открытость опыту и знаниям других;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повышение уровня своей компетентности через практическую деятельность;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 формировании новых знаний, в том числе формулировать идеи, понятия, гипотезы о физических объектах и явлениях;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дефицитов собственных знаний и компетентностей в области физики;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своего развития в приобретении новых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стремление анализировать и выявлять взаимосвязи природы, общества и экономики, в том числе с использованием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своих действий с учётом влияния на окружающую среду, возможных глобальных последствий.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существенный признак классификации, основания для обобщения и сравнения;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закономерности и противоречия в рассматриваемых фактах, данных и наблюдениях, относящихся к физическим явлениям;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опыт, несложный физический эксперимент, небольшое исследование физического 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 применимость и достоверность информацию, полученную в ходе исследования или эксперимента;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свою точку зрения в устных и письменных 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публично представлять результаты выполненного физического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физической проблемы;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проблемы в жизненных и учебных ситуациях, требующих для решения физических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причины достижения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 результатов деятельности, давать оценку приобретённому опыту;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ставить себя на место другого человека в ходе спора или дискуссии на научную тему, понимать мотивы, намерения и логику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своё право на ошибку при решении физических задач или в утверждениях на научные темы и такое же право другого.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физические и химические явления, наблюдение, эксперимент, модель, гипотеза, единицы физических вел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 с закреплённой осью вращения, передача давления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живой и 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правила сложения сил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явления,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причинно-­следственные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в 1–2 действия, используя законы и формулы, связывающие физи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зависимости одной физической вели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чины от другой с использованием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 упругости от удлинения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косвенные измерения физических величин (плотность вещества жидкости и твёрдого тела, сила трения скольжения, давление 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краткие письменные и устные сообщения на основе 2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выполнении учебных проектов и исс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масса и размеры молекул, тепловое движение атомов и молекул, агрегатные состояния вещества, крист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(теплов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тепл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основные положения молекулярно-­кинетической теории стр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оения вещества, принцип суперпозиции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причинно­следственные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в 2–3 действия, используя законы и формулы, связывающие физические величины: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зависимости одной физической величины от дру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простые технические устройства и измерительные приборы по схемам и схематичным рисункам (жидкос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научно-­популярную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письменные и краткие устные сообщения, обобщая информа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выполнении учебных проектов и исследований физических процессов распределять обязанности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сист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(равномерное и неравномерное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излучения)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(средняя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(опирающиеся на систему из 2–3 уравнений), используя законы и формулы, связывающие физическ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 (изучение второго закона Ньютона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косвенные измерения физических величин (средня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спектроскоп, дозиметр, камера Вильсона),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письменные и устные сообщения на основе информации из нескольких источников физического содер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sz w:val="24"/>
          <w:szCs w:val="24"/>
        </w:rPr>
      </w:pPr>
      <w:r/>
      <w:bookmarkStart w:id="9" w:name="block-5139717"/>
      <w:r/>
      <w:bookmarkEnd w:id="7"/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68 часов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2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-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5"/>
        <w:gridCol w:w="5331"/>
        <w:gridCol w:w="1417"/>
        <w:gridCol w:w="1716"/>
        <w:gridCol w:w="1858"/>
        <w:gridCol w:w="31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1.Физика и её роль в познании окружающего мира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Физика - наука о природе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Физические величины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Естественнонаучный метод познания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2.Первоначальные сведения о строении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Движение и взаимодействие частиц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Агрегатные состояния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3.Движение и взаимодействие тел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6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Инерция, масса, плотность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7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Сила. Виды сил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8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4.Давление твёрдых тел, жидкостей и газов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Давление. Передача давления твёрдыми телами, жидкостями и газами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9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 жидкости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Атмосферное давление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Действие жидкости и газа на погружённое в них тело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5.Работа и мощность.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и мощность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Простые механизмы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Механическая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форма организации обучения –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урока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0,5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-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5"/>
        <w:gridCol w:w="5331"/>
        <w:gridCol w:w="1417"/>
        <w:gridCol w:w="1716"/>
        <w:gridCol w:w="1858"/>
        <w:gridCol w:w="31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1.Физика и её роль в познании окружающего мира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Физика - наука о природе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  <w:t xml:space="preserve"> Физические величины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6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</w:t>
            </w: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Естественнонаучный метод познания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7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2.Первоначальные сведения о строении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вещества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  <w:t xml:space="preserve"> Движение и взаимодействие частиц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8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Агрегатные состояния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9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3.Движение и взаимодействие тел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Инерция, масса, плотность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Сила. Виды сил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4.Давление твёрдых тел, жидкостей и газов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Давление. Передача давления твёрдыми телами, жидкостями и газами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 жидкости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Атмосферное давление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Действие жидкости и газа на погружённое в них тело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6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5.Работа и мощность.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и мощность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7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Простые механизмы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8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Механическая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9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УРОК</w:t>
            </w:r>
            <w:r>
              <w:rPr>
                <w:rFonts w:ascii="Liberation Serif" w:hAnsi="Liberation Serif" w:cs="Liberation Serif"/>
                <w:color w:val="000000"/>
              </w:rPr>
              <w:t xml:space="preserve">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Групповая форма организации обучения – 68 часов (2 часа в неделю - очно)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1.Тепловые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и свойства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0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Тепловые процессы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1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2.Электрические и 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Электрические заряды. Заряженные тела и их взаимодействие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2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Постоянный электрический ток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3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4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Электромагнитная индукция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5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 – 34 </w:t>
      </w:r>
      <w:r>
        <w:rPr>
          <w:rFonts w:ascii="Liberation Serif" w:hAnsi="Liberation Serif" w:cs="Liberation Serif"/>
          <w:b/>
          <w:sz w:val="24"/>
          <w:szCs w:val="24"/>
        </w:rPr>
        <w:t xml:space="preserve">урок</w:t>
      </w:r>
      <w:r>
        <w:rPr>
          <w:rFonts w:ascii="Liberation Serif" w:hAnsi="Liberation Serif" w:cs="Liberation Serif"/>
          <w:b/>
          <w:sz w:val="24"/>
          <w:szCs w:val="24"/>
        </w:rPr>
        <w:t xml:space="preserve">а (0,5</w:t>
      </w:r>
      <w:r>
        <w:rPr>
          <w:rFonts w:ascii="Liberation Serif" w:hAnsi="Liberation Serif" w:cs="Liberation Serif"/>
          <w:b/>
          <w:sz w:val="24"/>
          <w:szCs w:val="24"/>
        </w:rPr>
        <w:t xml:space="preserve"> часа в неделю - очно)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1.Тепловые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и свойства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6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Тепловые процессы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7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2.Электрические и 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Электрические заряды. Заряженные тела и их взаимодействие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8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Постоянный электрический ток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9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0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Электромагнитная индукция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1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УРОК</w:t>
            </w:r>
            <w:r>
              <w:rPr>
                <w:rFonts w:ascii="Liberation Serif" w:hAnsi="Liberation Serif" w:cs="Liberation Serif"/>
                <w:color w:val="000000"/>
              </w:rPr>
              <w:t xml:space="preserve">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Групповая форма организации обучения – 102 часа (2 часа в неделю – очно, 1 час -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1.Механические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 и способы его описания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2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Взаимодействие тел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3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Законы сохранения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4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2.Механические колебания и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Механические колебания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5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Механические волны. Звук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6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3.Электромагнитное поле и электромагнитные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Электромагнитное поле и электромагнитные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7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4.Световые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Законы распространения света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8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Линзы и оптические приборы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9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Разложение белого света в спектр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0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5.Квантовые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Испускание и поглощение света атомом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1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атомного ядра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2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Ядерные реакции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3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6.Повторительно-обобщающий модуль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и обобщение содержания курса физики за 7-9 класс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4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</w:pPr>
      <w:r/>
      <w:r/>
    </w:p>
    <w:p>
      <w:pPr>
        <w:spacing w:line="240" w:lineRule="auto"/>
      </w:pPr>
      <w:r/>
      <w:bookmarkEnd w:id="9"/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Индивидуальная форма организации обучения – 34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урока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(0,5 часа в неделю –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очно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1.Механические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 и способы его описания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5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Взаимодействие тел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6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Законы сохранения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7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2.Механические колебания и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Механические колебания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8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Механические волны. Звук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9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3.Электромагнитное поле и электромагнитные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Электромагнитное поле и электромагнитные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0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4.Световые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Законы распространения света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1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Линзы и оптические приборы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2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Разложение белого света в спектр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3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5.Квантовые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Испускание и поглощение света атомом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4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атомного ядра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5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Ядерные реакции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6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</w:rPr>
              <w:t xml:space="preserve">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</w:pPr>
      <w:r/>
      <w:r/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0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2"/>
  </w:num>
  <w:num w:numId="5">
    <w:abstractNumId w:val="30"/>
  </w:num>
  <w:num w:numId="6">
    <w:abstractNumId w:val="5"/>
  </w:num>
  <w:num w:numId="7">
    <w:abstractNumId w:val="18"/>
  </w:num>
  <w:num w:numId="8">
    <w:abstractNumId w:val="0"/>
  </w:num>
  <w:num w:numId="9">
    <w:abstractNumId w:val="27"/>
  </w:num>
  <w:num w:numId="10">
    <w:abstractNumId w:val="28"/>
  </w:num>
  <w:num w:numId="11">
    <w:abstractNumId w:val="22"/>
  </w:num>
  <w:num w:numId="12">
    <w:abstractNumId w:val="36"/>
  </w:num>
  <w:num w:numId="13">
    <w:abstractNumId w:val="11"/>
  </w:num>
  <w:num w:numId="14">
    <w:abstractNumId w:val="20"/>
  </w:num>
  <w:num w:numId="15">
    <w:abstractNumId w:val="38"/>
  </w:num>
  <w:num w:numId="16">
    <w:abstractNumId w:val="17"/>
  </w:num>
  <w:num w:numId="17">
    <w:abstractNumId w:val="35"/>
  </w:num>
  <w:num w:numId="18">
    <w:abstractNumId w:val="3"/>
  </w:num>
  <w:num w:numId="19">
    <w:abstractNumId w:val="21"/>
  </w:num>
  <w:num w:numId="20">
    <w:abstractNumId w:val="23"/>
  </w:num>
  <w:num w:numId="21">
    <w:abstractNumId w:val="15"/>
  </w:num>
  <w:num w:numId="22">
    <w:abstractNumId w:val="29"/>
  </w:num>
  <w:num w:numId="23">
    <w:abstractNumId w:val="24"/>
  </w:num>
  <w:num w:numId="24">
    <w:abstractNumId w:val="9"/>
  </w:num>
  <w:num w:numId="25">
    <w:abstractNumId w:val="25"/>
  </w:num>
  <w:num w:numId="26">
    <w:abstractNumId w:val="16"/>
  </w:num>
  <w:num w:numId="27">
    <w:abstractNumId w:val="31"/>
  </w:num>
  <w:num w:numId="28">
    <w:abstractNumId w:val="7"/>
  </w:num>
  <w:num w:numId="29">
    <w:abstractNumId w:val="32"/>
  </w:num>
  <w:num w:numId="30">
    <w:abstractNumId w:val="14"/>
  </w:num>
  <w:num w:numId="31">
    <w:abstractNumId w:val="10"/>
  </w:num>
  <w:num w:numId="32">
    <w:abstractNumId w:val="34"/>
  </w:num>
  <w:num w:numId="33">
    <w:abstractNumId w:val="19"/>
  </w:num>
  <w:num w:numId="34">
    <w:abstractNumId w:val="33"/>
  </w:num>
  <w:num w:numId="35">
    <w:abstractNumId w:val="2"/>
  </w:num>
  <w:num w:numId="36">
    <w:abstractNumId w:val="37"/>
  </w:num>
  <w:num w:numId="37">
    <w:abstractNumId w:val="6"/>
  </w:num>
  <w:num w:numId="38">
    <w:abstractNumId w:val="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903"/>
    <w:link w:val="899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903"/>
    <w:link w:val="900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903"/>
    <w:link w:val="901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903"/>
    <w:link w:val="902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898"/>
    <w:next w:val="898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basedOn w:val="903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898"/>
    <w:next w:val="898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basedOn w:val="903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898"/>
    <w:next w:val="898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basedOn w:val="90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898"/>
    <w:next w:val="898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basedOn w:val="903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898"/>
    <w:next w:val="898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basedOn w:val="903"/>
    <w:link w:val="744"/>
    <w:uiPriority w:val="9"/>
    <w:rPr>
      <w:rFonts w:ascii="Arial" w:hAnsi="Arial" w:eastAsia="Arial" w:cs="Arial"/>
      <w:i/>
      <w:iCs/>
      <w:sz w:val="21"/>
      <w:szCs w:val="21"/>
    </w:rPr>
  </w:style>
  <w:style w:type="character" w:styleId="746">
    <w:name w:val="Title Char"/>
    <w:basedOn w:val="903"/>
    <w:link w:val="915"/>
    <w:uiPriority w:val="10"/>
    <w:rPr>
      <w:sz w:val="48"/>
      <w:szCs w:val="48"/>
    </w:rPr>
  </w:style>
  <w:style w:type="character" w:styleId="747">
    <w:name w:val="Subtitle Char"/>
    <w:basedOn w:val="903"/>
    <w:link w:val="913"/>
    <w:uiPriority w:val="11"/>
    <w:rPr>
      <w:sz w:val="24"/>
      <w:szCs w:val="24"/>
    </w:rPr>
  </w:style>
  <w:style w:type="paragraph" w:styleId="748">
    <w:name w:val="Quote"/>
    <w:basedOn w:val="898"/>
    <w:next w:val="898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898"/>
    <w:next w:val="898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character" w:styleId="752">
    <w:name w:val="Header Char"/>
    <w:basedOn w:val="903"/>
    <w:link w:val="906"/>
    <w:uiPriority w:val="99"/>
  </w:style>
  <w:style w:type="paragraph" w:styleId="753">
    <w:name w:val="Footer"/>
    <w:basedOn w:val="898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4">
    <w:name w:val="Footer Char"/>
    <w:basedOn w:val="903"/>
    <w:link w:val="753"/>
    <w:uiPriority w:val="99"/>
  </w:style>
  <w:style w:type="character" w:styleId="755">
    <w:name w:val="Caption Char"/>
    <w:basedOn w:val="920"/>
    <w:link w:val="753"/>
    <w:uiPriority w:val="99"/>
  </w:style>
  <w:style w:type="table" w:styleId="756">
    <w:name w:val="Table Grid Light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>
    <w:name w:val="Grid Table 4 - Accent 1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5">
    <w:name w:val="Grid Table 4 - Accent 2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Grid Table 4 - Accent 3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7">
    <w:name w:val="Grid Table 4 - Accent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Grid Table 4 - Accent 5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9">
    <w:name w:val="Grid Table 4 - Accent 6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0">
    <w:name w:val="Grid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7">
    <w:name w:val="Grid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8">
    <w:name w:val="Grid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9">
    <w:name w:val="Grid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0">
    <w:name w:val="Grid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1">
    <w:name w:val="Grid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2">
    <w:name w:val="Grid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9">
    <w:name w:val="List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0">
    <w:name w:val="List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1">
    <w:name w:val="List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2">
    <w:name w:val="List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3">
    <w:name w:val="List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4">
    <w:name w:val="List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7">
    <w:name w:val="List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8">
    <w:name w:val="List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9">
    <w:name w:val="List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0">
    <w:name w:val="List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1">
    <w:name w:val="List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2">
    <w:name w:val="List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3">
    <w:name w:val="List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4">
    <w:name w:val="List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5">
    <w:name w:val="List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6">
    <w:name w:val="List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7">
    <w:name w:val="List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8">
    <w:name w:val="List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9">
    <w:name w:val="List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0">
    <w:name w:val="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 &amp; 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Bordered &amp; 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Bordered &amp; 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Bordered &amp; 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Bordered &amp; 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Bordered &amp; 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Bordered &amp; 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5">
    <w:name w:val="Bordered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6">
    <w:name w:val="Bordered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7">
    <w:name w:val="Bordered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8">
    <w:name w:val="Bordered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9">
    <w:name w:val="Bordered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0">
    <w:name w:val="Bordered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1">
    <w:name w:val="footnote text"/>
    <w:basedOn w:val="898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basedOn w:val="903"/>
    <w:uiPriority w:val="99"/>
    <w:unhideWhenUsed/>
    <w:rPr>
      <w:vertAlign w:val="superscript"/>
    </w:rPr>
  </w:style>
  <w:style w:type="paragraph" w:styleId="884">
    <w:name w:val="endnote text"/>
    <w:basedOn w:val="898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basedOn w:val="903"/>
    <w:uiPriority w:val="99"/>
    <w:semiHidden/>
    <w:unhideWhenUsed/>
    <w:rPr>
      <w:vertAlign w:val="superscript"/>
    </w:rPr>
  </w:style>
  <w:style w:type="paragraph" w:styleId="887">
    <w:name w:val="toc 1"/>
    <w:basedOn w:val="898"/>
    <w:next w:val="898"/>
    <w:uiPriority w:val="39"/>
    <w:unhideWhenUsed/>
    <w:pPr>
      <w:ind w:left="0" w:right="0" w:firstLine="0"/>
      <w:spacing w:after="57"/>
    </w:pPr>
  </w:style>
  <w:style w:type="paragraph" w:styleId="888">
    <w:name w:val="toc 2"/>
    <w:basedOn w:val="898"/>
    <w:next w:val="898"/>
    <w:uiPriority w:val="39"/>
    <w:unhideWhenUsed/>
    <w:pPr>
      <w:ind w:left="283" w:right="0" w:firstLine="0"/>
      <w:spacing w:after="57"/>
    </w:pPr>
  </w:style>
  <w:style w:type="paragraph" w:styleId="889">
    <w:name w:val="toc 3"/>
    <w:basedOn w:val="898"/>
    <w:next w:val="898"/>
    <w:uiPriority w:val="39"/>
    <w:unhideWhenUsed/>
    <w:pPr>
      <w:ind w:left="567" w:right="0" w:firstLine="0"/>
      <w:spacing w:after="57"/>
    </w:pPr>
  </w:style>
  <w:style w:type="paragraph" w:styleId="890">
    <w:name w:val="toc 4"/>
    <w:basedOn w:val="898"/>
    <w:next w:val="898"/>
    <w:uiPriority w:val="39"/>
    <w:unhideWhenUsed/>
    <w:pPr>
      <w:ind w:left="850" w:right="0" w:firstLine="0"/>
      <w:spacing w:after="57"/>
    </w:pPr>
  </w:style>
  <w:style w:type="paragraph" w:styleId="891">
    <w:name w:val="toc 5"/>
    <w:basedOn w:val="898"/>
    <w:next w:val="898"/>
    <w:uiPriority w:val="39"/>
    <w:unhideWhenUsed/>
    <w:pPr>
      <w:ind w:left="1134" w:right="0" w:firstLine="0"/>
      <w:spacing w:after="57"/>
    </w:pPr>
  </w:style>
  <w:style w:type="paragraph" w:styleId="892">
    <w:name w:val="toc 6"/>
    <w:basedOn w:val="898"/>
    <w:next w:val="898"/>
    <w:uiPriority w:val="39"/>
    <w:unhideWhenUsed/>
    <w:pPr>
      <w:ind w:left="1417" w:right="0" w:firstLine="0"/>
      <w:spacing w:after="57"/>
    </w:pPr>
  </w:style>
  <w:style w:type="paragraph" w:styleId="893">
    <w:name w:val="toc 7"/>
    <w:basedOn w:val="898"/>
    <w:next w:val="898"/>
    <w:uiPriority w:val="39"/>
    <w:unhideWhenUsed/>
    <w:pPr>
      <w:ind w:left="1701" w:right="0" w:firstLine="0"/>
      <w:spacing w:after="57"/>
    </w:pPr>
  </w:style>
  <w:style w:type="paragraph" w:styleId="894">
    <w:name w:val="toc 8"/>
    <w:basedOn w:val="898"/>
    <w:next w:val="898"/>
    <w:uiPriority w:val="39"/>
    <w:unhideWhenUsed/>
    <w:pPr>
      <w:ind w:left="1984" w:right="0" w:firstLine="0"/>
      <w:spacing w:after="57"/>
    </w:pPr>
  </w:style>
  <w:style w:type="paragraph" w:styleId="895">
    <w:name w:val="toc 9"/>
    <w:basedOn w:val="898"/>
    <w:next w:val="898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898"/>
    <w:next w:val="898"/>
    <w:uiPriority w:val="99"/>
    <w:unhideWhenUsed/>
    <w:pPr>
      <w:spacing w:after="0" w:afterAutospacing="0"/>
    </w:pPr>
  </w:style>
  <w:style w:type="paragraph" w:styleId="898" w:default="1">
    <w:name w:val="Normal"/>
    <w:qFormat/>
  </w:style>
  <w:style w:type="paragraph" w:styleId="899">
    <w:name w:val="Heading 1"/>
    <w:basedOn w:val="898"/>
    <w:next w:val="898"/>
    <w:link w:val="90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00">
    <w:name w:val="Heading 2"/>
    <w:basedOn w:val="898"/>
    <w:next w:val="898"/>
    <w:link w:val="90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01">
    <w:name w:val="Heading 3"/>
    <w:basedOn w:val="898"/>
    <w:next w:val="898"/>
    <w:link w:val="91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02">
    <w:name w:val="Heading 4"/>
    <w:basedOn w:val="898"/>
    <w:next w:val="898"/>
    <w:link w:val="91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03" w:default="1">
    <w:name w:val="Default Paragraph Font"/>
    <w:uiPriority w:val="1"/>
    <w:semiHidden/>
    <w:unhideWhenUsed/>
  </w:style>
  <w:style w:type="table" w:styleId="9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5" w:default="1">
    <w:name w:val="No List"/>
    <w:uiPriority w:val="99"/>
    <w:semiHidden/>
    <w:unhideWhenUsed/>
  </w:style>
  <w:style w:type="paragraph" w:styleId="906">
    <w:name w:val="Header"/>
    <w:basedOn w:val="898"/>
    <w:link w:val="90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7" w:customStyle="1">
    <w:name w:val="Верхний колонтитул Знак"/>
    <w:basedOn w:val="903"/>
    <w:link w:val="906"/>
    <w:uiPriority w:val="99"/>
  </w:style>
  <w:style w:type="character" w:styleId="908" w:customStyle="1">
    <w:name w:val="Заголовок 1 Знак"/>
    <w:basedOn w:val="903"/>
    <w:link w:val="89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09" w:customStyle="1">
    <w:name w:val="Заголовок 2 Знак"/>
    <w:basedOn w:val="903"/>
    <w:link w:val="900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10" w:customStyle="1">
    <w:name w:val="Заголовок 3 Знак"/>
    <w:basedOn w:val="903"/>
    <w:link w:val="901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11" w:customStyle="1">
    <w:name w:val="Заголовок 4 Знак"/>
    <w:basedOn w:val="903"/>
    <w:link w:val="902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12">
    <w:name w:val="Normal Indent"/>
    <w:basedOn w:val="898"/>
    <w:uiPriority w:val="99"/>
    <w:unhideWhenUsed/>
    <w:pPr>
      <w:ind w:left="720"/>
    </w:pPr>
  </w:style>
  <w:style w:type="paragraph" w:styleId="913">
    <w:name w:val="Subtitle"/>
    <w:basedOn w:val="898"/>
    <w:next w:val="898"/>
    <w:link w:val="91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14" w:customStyle="1">
    <w:name w:val="Подзаголовок Знак"/>
    <w:basedOn w:val="903"/>
    <w:link w:val="91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15">
    <w:name w:val="Title"/>
    <w:basedOn w:val="898"/>
    <w:next w:val="898"/>
    <w:link w:val="91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6" w:customStyle="1">
    <w:name w:val="Заголовок Знак"/>
    <w:basedOn w:val="903"/>
    <w:link w:val="9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7">
    <w:name w:val="Emphasis"/>
    <w:basedOn w:val="903"/>
    <w:uiPriority w:val="20"/>
    <w:qFormat/>
    <w:rPr>
      <w:i/>
      <w:iCs/>
    </w:rPr>
  </w:style>
  <w:style w:type="character" w:styleId="918">
    <w:name w:val="Hyperlink"/>
    <w:basedOn w:val="903"/>
    <w:uiPriority w:val="99"/>
    <w:unhideWhenUsed/>
    <w:rPr>
      <w:color w:val="0000ff" w:themeColor="hyperlink"/>
      <w:u w:val="single"/>
    </w:rPr>
  </w:style>
  <w:style w:type="table" w:styleId="919">
    <w:name w:val="Table Grid"/>
    <w:basedOn w:val="904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20">
    <w:name w:val="Caption"/>
    <w:basedOn w:val="898"/>
    <w:next w:val="898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921">
    <w:name w:val="List Paragraph"/>
    <w:basedOn w:val="898"/>
    <w:uiPriority w:val="34"/>
    <w:qFormat/>
    <w:pPr>
      <w:contextualSpacing/>
      <w:ind w:left="720"/>
      <w:spacing w:after="160" w:line="259" w:lineRule="auto"/>
    </w:pPr>
  </w:style>
  <w:style w:type="character" w:styleId="922" w:customStyle="1">
    <w:name w:val="Без интервала Знак"/>
    <w:basedOn w:val="903"/>
    <w:link w:val="923"/>
    <w:uiPriority w:val="1"/>
    <w:rPr>
      <w:rFonts w:ascii="Times New Roman" w:hAnsi="Times New Roman" w:cs="Times New Roman" w:eastAsiaTheme="minorEastAsia"/>
    </w:rPr>
  </w:style>
  <w:style w:type="paragraph" w:styleId="923">
    <w:name w:val="No Spacing"/>
    <w:link w:val="922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924" w:customStyle="1">
    <w:name w:val="Standard"/>
    <w:pPr>
      <w:spacing w:after="160" w:line="244" w:lineRule="auto"/>
    </w:pPr>
    <w:rPr>
      <w:rFonts w:ascii="Calibri" w:hAnsi="Calibri" w:eastAsia="Calibri" w:cs="Tahoma"/>
    </w:rPr>
  </w:style>
  <w:style w:type="table" w:styleId="925" w:customStyle="1">
    <w:name w:val="Сетка таблицы1"/>
    <w:basedOn w:val="904"/>
    <w:next w:val="919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926" w:customStyle="1">
    <w:name w:val="Сетка таблицы2"/>
    <w:basedOn w:val="904"/>
    <w:next w:val="919"/>
    <w:uiPriority w:val="39"/>
    <w:pPr>
      <w:spacing w:after="0" w:line="240" w:lineRule="auto"/>
    </w:pPr>
    <w:rPr>
      <w:rFonts w:eastAsia="Calibr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7">
    <w:name w:val="Balloon Text"/>
    <w:basedOn w:val="898"/>
    <w:link w:val="92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28" w:customStyle="1">
    <w:name w:val="Текст выноски Знак"/>
    <w:basedOn w:val="903"/>
    <w:link w:val="92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6194" TargetMode="External"/><Relationship Id="rId11" Type="http://schemas.openxmlformats.org/officeDocument/2006/relationships/hyperlink" Target="https://m.edsoo.ru/7f416194" TargetMode="External"/><Relationship Id="rId12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15" Type="http://schemas.openxmlformats.org/officeDocument/2006/relationships/hyperlink" Target="https://m.edsoo.ru/7f416194" TargetMode="External"/><Relationship Id="rId16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21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6194" TargetMode="External"/><Relationship Id="rId26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6194" TargetMode="External"/><Relationship Id="rId28" Type="http://schemas.openxmlformats.org/officeDocument/2006/relationships/hyperlink" Target="https://m.edsoo.ru/7f416194" TargetMode="External"/><Relationship Id="rId29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6194" TargetMode="External"/><Relationship Id="rId34" Type="http://schemas.openxmlformats.org/officeDocument/2006/relationships/hyperlink" Target="https://m.edsoo.ru/7f416194" TargetMode="External"/><Relationship Id="rId3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6194" TargetMode="External"/><Relationship Id="rId40" Type="http://schemas.openxmlformats.org/officeDocument/2006/relationships/hyperlink" Target="https://m.edsoo.ru/7f4181ce" TargetMode="External"/><Relationship Id="rId4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7f4181ce" TargetMode="External"/><Relationship Id="rId44" Type="http://schemas.openxmlformats.org/officeDocument/2006/relationships/hyperlink" Target="https://m.edsoo.ru/7f4181ce" TargetMode="External"/><Relationship Id="rId4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7f4181ce" TargetMode="External"/><Relationship Id="rId48" Type="http://schemas.openxmlformats.org/officeDocument/2006/relationships/hyperlink" Target="https://m.edsoo.ru/7f4181ce" TargetMode="External"/><Relationship Id="rId49" Type="http://schemas.openxmlformats.org/officeDocument/2006/relationships/hyperlink" Target="https://m.edsoo.ru/7f4181ce" TargetMode="External"/><Relationship Id="rId50" Type="http://schemas.openxmlformats.org/officeDocument/2006/relationships/hyperlink" Target="https://m.edsoo.ru/7f4181ce" TargetMode="External"/><Relationship Id="rId51" Type="http://schemas.openxmlformats.org/officeDocument/2006/relationships/hyperlink" Target="https://m.edsoo.ru/7f4181ce" TargetMode="External"/><Relationship Id="rId5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7f41a4a6" TargetMode="External"/><Relationship Id="rId5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7f41a4a6" TargetMode="External"/><Relationship Id="rId60" Type="http://schemas.openxmlformats.org/officeDocument/2006/relationships/hyperlink" Target="https://m.edsoo.ru/7f41a4a6" TargetMode="External"/><Relationship Id="rId61" Type="http://schemas.openxmlformats.org/officeDocument/2006/relationships/hyperlink" Target="https://m.edsoo.ru/7f41a4a6" TargetMode="External"/><Relationship Id="rId62" Type="http://schemas.openxmlformats.org/officeDocument/2006/relationships/hyperlink" Target="https://m.edsoo.ru/7f41a4a6" TargetMode="External"/><Relationship Id="rId63" Type="http://schemas.openxmlformats.org/officeDocument/2006/relationships/hyperlink" Target="https://m.edsoo.ru/7f41a4a6" TargetMode="External"/><Relationship Id="rId64" Type="http://schemas.openxmlformats.org/officeDocument/2006/relationships/hyperlink" Target="https://m.edsoo.ru/7f41a4a6" TargetMode="External"/><Relationship Id="rId65" Type="http://schemas.openxmlformats.org/officeDocument/2006/relationships/hyperlink" Target="https://m.edsoo.ru/7f41a4a6" TargetMode="External"/><Relationship Id="rId66" Type="http://schemas.openxmlformats.org/officeDocument/2006/relationships/hyperlink" Target="https://m.edsoo.ru/7f41a4a6" TargetMode="External"/><Relationship Id="rId67" Type="http://schemas.openxmlformats.org/officeDocument/2006/relationships/hyperlink" Target="https://m.edsoo.ru/7f41a4a6" TargetMode="External"/><Relationship Id="rId68" Type="http://schemas.openxmlformats.org/officeDocument/2006/relationships/hyperlink" Target="https://m.edsoo.ru/7f41a4a6" TargetMode="External"/><Relationship Id="rId69" Type="http://schemas.openxmlformats.org/officeDocument/2006/relationships/hyperlink" Target="https://m.edsoo.ru/7f41a4a6" TargetMode="External"/><Relationship Id="rId70" Type="http://schemas.openxmlformats.org/officeDocument/2006/relationships/hyperlink" Target="https://m.edsoo.ru/7f41a4a6" TargetMode="External"/><Relationship Id="rId71" Type="http://schemas.openxmlformats.org/officeDocument/2006/relationships/hyperlink" Target="https://m.edsoo.ru/7f41a4a6" TargetMode="External"/><Relationship Id="rId72" Type="http://schemas.openxmlformats.org/officeDocument/2006/relationships/hyperlink" Target="https://m.edsoo.ru/7f41a4a6" TargetMode="External"/><Relationship Id="rId73" Type="http://schemas.openxmlformats.org/officeDocument/2006/relationships/hyperlink" Target="https://m.edsoo.ru/7f41a4a6" TargetMode="External"/><Relationship Id="rId74" Type="http://schemas.openxmlformats.org/officeDocument/2006/relationships/hyperlink" Target="https://m.edsoo.ru/7f41a4a6" TargetMode="External"/><Relationship Id="rId75" Type="http://schemas.openxmlformats.org/officeDocument/2006/relationships/hyperlink" Target="https://m.edsoo.ru/7f41a4a6" TargetMode="External"/><Relationship Id="rId76" Type="http://schemas.openxmlformats.org/officeDocument/2006/relationships/hyperlink" Target="https://m.edsoo.ru/7f41a4a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27644-083B-4ACE-89EE-92932FB6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revision>16</cp:revision>
  <dcterms:created xsi:type="dcterms:W3CDTF">2023-09-01T11:15:00Z</dcterms:created>
  <dcterms:modified xsi:type="dcterms:W3CDTF">2024-09-20T05:25:01Z</dcterms:modified>
</cp:coreProperties>
</file>