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0" w:name="block-186105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РЕСПУБЛИКИ КОМИ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7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72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7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color w:val="000000"/>
          <w:sz w:val="28"/>
        </w:rPr>
        <w:t xml:space="preserve">ID</w:t>
      </w:r>
      <w:r>
        <w:rPr>
          <w:rFonts w:ascii="Times New Roman" w:hAnsi="Times New Roman"/>
          <w:color w:val="000000"/>
          <w:sz w:val="28"/>
          <w:lang w:val="ru-RU"/>
        </w:rPr>
        <w:t xml:space="preserve"> 4179281)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«Основы безопасности и защиты Родины»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" w:name="block-186106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учебного предмета «Основы безопасности и защиты Родины»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(далее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РПУП,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ООП ООО.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ОБЗР позволит учителю построить освоение содержания в логике последовательного нарастания факторов опаснос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Настоящая Программа обеспечивает: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70"/>
        <w:numPr>
          <w:ilvl w:val="0"/>
          <w:numId w:val="2"/>
        </w:numPr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70"/>
        <w:numPr>
          <w:ilvl w:val="0"/>
          <w:numId w:val="2"/>
        </w:numPr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70"/>
        <w:numPr>
          <w:ilvl w:val="0"/>
          <w:numId w:val="2"/>
        </w:numPr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возможность выработки и закрепления у обучающихся умений и навыков, необходимых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для последующей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70"/>
        <w:numPr>
          <w:ilvl w:val="0"/>
          <w:numId w:val="2"/>
        </w:numPr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выработку практико-ориентированных компетенций, соответствующих потребностям современности;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70"/>
        <w:numPr>
          <w:ilvl w:val="0"/>
          <w:numId w:val="2"/>
        </w:numPr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реализацию оптимального баланса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межпредметных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связей и их разумное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взаимодополнение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способствующее формированию практических умений и навыков.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Программе содержание учебного предмета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структурно представлено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одиннадцатью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модулями (тематическими линиями), обеспечивающими непрерывность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изучения предмета на уровне основного общего образования и преемственность учебного процесса на уровне среднего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1 «Безопасное и устойчивое развитие личности, общества, государства»;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2 «Военная подготовка. Основы военных знаний»;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3 «Культура безопасности жизнедеятельности в современном обществе»;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4 «Безопасность в быту»;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5 «Безопасность на транспорте»;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6 «Безопасность в общественных местах»;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7 «Безопасность в природной среде»;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8 «Основы медицинских знаний. Оказание первой помощи»;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9 «Безопасность в социуме»;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10 «Безопасность в информационном пространстве»;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11 «Основы противодействия экстремизму и терроризму».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целях обеспечения системного подхода в изучении учебного предмета ОБ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на уровне основного общего образования Программа предполагает внедрение универсальной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физическое и психическое здоровье; социальное взаимодействие и другие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Программой ОБЗР предусматривается использование практико-ориентированных интерактивных форм организации учебных занятий с возможностью применения тренажёрных систем и виртуальных моделей.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Общая характеристика учебного предмета «Основы безопасности жизнедеятельности»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усло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этом центральной проблемой безопасности жизнедеятельности остаётся сохранение жизни и здоровья каждого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современных условиях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колоссальное значение приобретает качественное образование подрастающего поколения россиян, направленное на формирование гражданск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определяется системообразующими документами в области безопасности: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Стратегия национальной безопасности Российской Федерации, утвержденная Указ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 Президента Российской Федерации от 2 июля 2021 г. № 400, Доктрина информационной безопасности Российской Федерации, утвержденная Указом Президента Российской Федерации от 5 декабря 2016 г. № 646, Национальные цели развития Российской Федерации на период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до 2030 года,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утвержденная постановлением Правительства Российской Федерации от 26 декабря 2017 г. № 1642.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является системообразующим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учебным предметом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имеет свои дидактические компоненты во всех без исключени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чной базой учебного предмета ОБЗР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является общая 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ему обеспечения безопасности личности, общества и государства, а также актуализировать для обучающихся построение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ОБЗР входит в предметную область «Основы безопасности и защиты Родины», является обязательным для изучения на уровне основного общего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ОБЗР направлено на обеспечение формирования готовности к защите Отечества и базового уровня культуры безопасности жизнедеятельности, что способствует освоению учащимися знаний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позволяющих подготовиться к военной службе и выработке у обучающихся умений распознавать угрозы, избегать опасности,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нейтрализовывать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конфликтные ситуации, решать сложн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72"/>
        <w:ind w:firstLine="709"/>
        <w:jc w:val="both"/>
        <w:spacing w:after="0" w:afterAutospacing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right="-1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ель изучения учебного 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«О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сновы безопасности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 защиты Родины»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afterAutospacing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Целью изучения ОБЗР на уровне основного общего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afterAutospacing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построения модели индивидуального безопасного поведения на основе понимания 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afterAutospacing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afterAutospacing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contextualSpacing/>
        <w:ind w:right="-1" w:firstLine="709"/>
        <w:jc w:val="both"/>
        <w:spacing w:after="0" w:afterAutospacing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Реализация рабочей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программы учебного предмета ОБЗР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afterAutospacing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очно-заочная.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есто учебного предмета «Основы безопасности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 защиты Родины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 учебном плане»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Всего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изучение предмета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ЗР отводится 68 часов, из них 34 часа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8 классе (1 час в неделю), 34 часа – в 9 классе (1 час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неделю)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eastAsia="Calibri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РПУП учитывает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специфику обучения учащихся, находящихся на длительном лечении в государственных медицинских организациях РК, предусматривает индивидуальную форму организации обучения в 8-9 классах по 0,2 часа в неделю на одного ученика согласно учебному плану. </w:t>
      </w:r>
      <w:r>
        <w:rPr>
          <w:rFonts w:ascii="Liberation Serif" w:hAnsi="Liberation Serif" w:eastAsia="Calibri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highlight w:val="non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Сосногорском филиале ГОУ РК «РЦО» не предусмотрено обучение  9-х классов по причине отсутствия данных учащихся на лечении в ГБУЗ РК «Детский санаторий «Кедр».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br w:type="page" w:clear="all"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1 «Безопасное и устойчивое развитие личности, общества, государства»: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фундаментальные ценности и принципы, формирующие основы российского общества, безопасности страны, закрепленные в Конституции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стратегия национальной безопасности, национальные интересы и угрозы национальной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чрезвычайные ситуации природного, техногенного и биолого-социального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информирование и оповещение населения о чрезвычайных ситуациях, система ОКСИОН;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развития гражданской обороны;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сигнал «Внимание всем!», порядок действий населения при его получении;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индивидуальной и коллективной защиты населения, порядок пользования фильтрующим противогазом;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эвакуация населения в условиях чрезвычайных ситуаций, порядок действий населения при объявлении эвакуации;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современная армия, воинская обязанность и военная служба, добровольная и обязательная подготовка к службе в армии.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2 «Военная подготовка. Основы военных знаний»: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возникновения и развития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этапы становления современных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направления подготовки к военной службе;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организационная структура Вооруженных Сил Российской Федерации;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функции и основные задачи современных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видов и родов войск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воинские символы современных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виды, назначение и тактико-технические характеристики основных образцов вооружения и военной техники видов и родов войск Вооруженных Сил Российской Федерации (мотострелковых и танковых войск, ракетных войск и артиллерии, противовоздушной обороны);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организационно-штатная структура и боевые возможности отделения, задачи отделения в различных видах боя;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состав, назначение, характеристики, порядок размещения современных средств индивидуальной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бронезащиты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экипировки военнослужащего;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воору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снайперская винтовка Драгунова (СВД);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наступательная (РГН);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создания общевоинских уставов;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этапы становления современных общевоинских уставов;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сущность единоначалия;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командиры (начальники) и подчинённые;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старшие и младшие;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приказ (приказание), порядок его отдачи и выполнения;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воинские звания и военная форма одежды;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воинская дисциплина, её сущность и значение;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обязанности военнослужащих по соблюдению требований воинской дисциплины;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достижения воинской дисциплины;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положения Строевого устава;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обязанности военнослужащих перед построением и в строю;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строевые приёмы и движение без оружия, строевая стойка, выполнение команд «Становись», «Равняйсь», «Смирно», «Вольно», «Заправиться», «Отставить», «Головные уборы (головной убор) – снять (надеть)», повороты на месте.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3 «Культура безопасности жизнедеятельности в современном обществе»: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безопасность жизнедеятельности: ключевые понятия и значение для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 понятий «опасность», «безопасность», «риск», «культура безопасности жизнедеятельности»;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источники и факторы опасности, их классификация;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принципы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понятия опасной и чрезвычайной ситуации, сходство и различия опасной и чрезвычайной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механизм перерастания повседневной ситуации в чрезвычайную ситуацию, правила поведения в опасных и чрезвычайных ситуациях.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4 «Безопасность в быту»: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источники опасности в быту и их классификация;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защита прав потребителя, сроки годности и состав продуктов питания;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бытовые отравления и причины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признаки отравления, приёмы и правила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комплектования и хранения домашней аптечки;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бытовые травмы и правила их предупреждения, приёмы и правила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обращения с газовыми и электрическими приборами; приемы и правила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в подъезде и лифте, а также при входе и выходе из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пожар и факторы его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условия и причины возникновения пожаров, их возможные последствия, приёмы и правила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первичные средства пожаротушения;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вызова экстренных служб и порядок взаимодействия с ними, ответственность за ложные сообщения;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права, обязанности и ответственность граждан в области пожарной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ситуации криминогенного характера;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с малознакомыми людьми;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меры по предотвращению проникновения злоумышленников в дом, правила поведения при попытке проникновения в дом посторонних;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классификация аварийных ситуаций на коммунальных системах жизнеобеспечения;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предупреждения возможных аварий на коммунальных системах, порядок действий при авариях на коммунальных системах.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5 «Безопасность на транспорте»: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дорожного движения и их значение;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условия обеспечения безопасности участников дорожного движения;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дорожного движения и дорожные знаки для пешеходов;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«дорожные ловушки» и правила их предупреждения;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световозвращающие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элементы и правила их применения;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дорожного движения для пассажиров;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обязанности пассажиров маршрутных транспортных средств, ремень безопасности и правила его применения;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пассажиров в маршрутных транспортных средствах при опасных и чрезвычайных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пассажира мотоцикла;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дорожного движения для водителя велосипеда, мопеда и иных средств индивидуальной мобильности;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дорожные знаки для водителя велосипеда, сигналы велосипедиста;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подготовки велосипеда к пользованию;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дорожно-транспортные происшествия и причины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факторы риска возникновения дорожно-транспортных происшествий;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очевидца дорожно-транспортного происшествия;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пожаре на транспорте;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различных видов транспорта (внеуличного, железнодорожного, водного, воздушного);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приёмы и правила оказания первой помощи при различных травмах в результате чрезвычайных ситуаций на транспорте.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6 «Безопасность в общественных местах»: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общественные места и их характеристики, потенциальные источники опасности в общественных местах;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вызова экстренных служб и порядок взаимодействия с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массовые мероприятия и правила подготовки к ним;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беспорядках в местах массового пребывания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попадании в толпу и давку;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обнаружении угрозы возникновения пожара;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эвакуации из общественных мест и зданий;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опасности криминогенного и антиобщественного характера в общественных местах, порядок действий при их возникновении;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взаимодействии с правоохранительными органами.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7 «Безопасность в природной среде»: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чрезвычайные ситуации и их классификация;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опасности в природной среде: дикие животные, змеи, насекомые и паукообразные, ядовитые грибы и растения;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автономные условия, их особенности и опасности, правила подготовки к длительному автономному существованию;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автономном пребывании в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ориентирования на местности, способы подачи сигналов бедствия;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пожары, их виды и опасности, факторы и причины их возникновения, порядок действий при нахождении в зоне природного пожара;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в горах;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снежные лавины, их характеристики и опасности, порядок действий, необходимый для снижения риска попадания в лавину;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камнепады, их характеристики и опасности, порядок действий, необходимых для снижения риска попадания под камнепад;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сели, их характеристики и опасности, порядок действий при попадании в зону селя;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оползни, их характеристики и опасности, порядок действий при начале оползня;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правила безопасного поведения на водоёмах, правила купания на оборудованных и необорудованных пляжах;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обнаружении тонущего человека; правила поведения при нахождении 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плавсредствах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правила поведения при нахождении на льду, порядок действий при обнаружении человека в полынье;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наводнения, их характеристики и опасности, порядок действий при наводнении;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цунами, их характеристики и опасности, порядок действий при нахождении в зоне цунами;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ураганы, смерчи, их характеристики и опасности, порядок действий при ураганах, бурях и смерчах;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грозы, их характеристики и опасности, порядок действий при попадании в грозу;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 понятий «экология» и «экологическая культура», значение экологии для устойчивого развития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при неблагоприятной экологической обстановке (загрязнении атмосферы).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8 «Основы медицинских знаний. Оказание первой помощи»: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 понятий «здоровье» и «здоровый образ жизни», их содержание и значение для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факторы, влияющие на здоровье человека, опасность вредных привычек;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элементы здорового образа жизни, ответственность за сохранение здоровья;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«инфекционные заболевания», причины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механизм распространения инфекционных заболеваний, меры их профилактики и защиты от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возникновении чрезвычайных ситуаций биолого-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социального происхождения (эпидемия, пандемия);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панфитотия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«неинфекционные заболевания» и их классификация, факторы риска неинфекционных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меры профилактики неинфекционных заболеваний и защиты от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диспансеризация и её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понятия «психическое здоровье» и «психологическое благополучие»;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стресс и его влияние на человека, меры профилактики стресса, способы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саморегуляции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эмоциональных состояний;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«первая помощь» и обязанность по её оказанию, универсальный алгоритм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назначение и состав аптечки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оказании первой помощи в различных ситуациях, приёмы психологической поддержки пострадавшего.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9 «Безопасность в социуме»: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общение и его значение для человека, способы эффективного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«конфликт» и стадии его развития, факторы и причины развития конфликта;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для снижения риска конфликта и порядок действий при его опасных проявлениях;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 разрешения конфликта с помощью третьей стороны (медиатора);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опасные формы проявления конфликта: агрессия, домашнее насилие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буллинг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манипуляции в ходе межличностного общения, приёмы распознавания манипуляций и способы противостояния 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приёмы 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современные молодёжные увлечения и опасности, связанные с ними, правила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безопасной коммуникации с незнакомыми людьми.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10 «Безопасность в информационном пространстве»: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«цифровая среда», её характеристики и примеры информационных и компьютерных угроз, положительные возможности цифровой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риски и угрозы при использовании Интернета;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принципы безопасного поведения, необходимые для предупреждения возникновения опасных ситуаций в личном цифровом пространстве;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опасные явления цифровой среды: вредоносные программы и приложения и их разновидности;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кибергигиены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необходимые для предупреждения возникновения опасных ситуаций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виды опасного и запрещённого контента в Интернете и его признаки, приёмы распознавания опасностей при использовании Интернета;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противоправные действия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цифрового поведения, необходимого для снижения рисков и угроз при использовании Интернета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кибербуллинга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вербовки в различные организации и группы);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11 «Основы противодействия экстремизму и терроризму»: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понятия «экстремизм» и «терроризм», их содержание, причины, возможные варианты проявления и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 формы проявления террористических актов, их последствия, уровни террористической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основы общественно-государственной системы противодействия экстремизму и терроризму, контртеррористическая операция и её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признаки вовлечения в террористическую деятельность, правила антитеррористического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признаки угроз и подготовки различных форм терактов, порядок действий при их обнаружении;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в случае теракта (нападение террористов и попытка захвата заложников, попадание в заложники, огневой налёт, наезд транспортного средства, подрыв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взрывного устройства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2" w:name="block-186102"/>
      <w:r/>
      <w:bookmarkEnd w:id="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br w:type="page" w:clear="all"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достигаются в еди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изучения ОБЗР включают: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1. Патриотическое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чувства гордости за свою Родину, ответственного отношения к выполнению конституционного долга – защите Отечества.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2. Гражданское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активное участие в жизни семьи, организации, местного сообщества, родного края, страны;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неприятие любых форм экстремизма, дискриминации;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способах противодействия коррупции;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готовность к разнообразной совместной деятельности, стремление к взаимопониманию и взаимопомощи, активное участие в самоуправлении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образовательной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готовность к участию в гуманитарной деятельности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волонтёрство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помощь людям, нуждающимся в ней);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имание и признание особой роли государства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обеспечении государственной и между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народной безопасности, обороны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осмысление роли государства и общества в решении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 защиты населения от опасных и чрезвычайных ситуаций природного, техногенного и социального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понимание роли государства в противодействии основным вызовам современности: терроризму, экстремизму, незаконному 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3. Духовно-нравственное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ситуациях нравственного выбора;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личности безопасного типа, осознанного и ответственного отношения к личной безопасности и безопасности других людей.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4. Эстетическое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гармоничной личности, развитие способности воспринимать, ценить и создавать прекрасное в повседневной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взаимозависимости счастливого юношества и безопасного личного поведения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чело­века, природы и общества, взаимосвязях человека с природной и социальной средой;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современной научной картины мира, понимание причин, механизмов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личностного смысл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изучения учебного предмета ОБЗР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его значения для безопасной и продуктивной жизнедеятельности человека,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соблюдение правил безопасности, в том числе навыков безопасного поведения в интернет-среде;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осознавать эмоциональное состояние себя и других, уметь управлять собственным эмоциональным состоянием;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навыка рефлексии, признание своего права на ошибку и такого же права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7. Трудовое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овладе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8. Экологическое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осознание своей роли как гражданина и потребителя в условиях взаимосвязи природной, технологической и социальной сред;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участию в практической деятельности экологической направленности;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 результате изучения ОБЗР на уровне основного общего образования у обучающегося будут сформированы познавательные универсальные учебные </w:t>
      </w:r>
      <w:r>
        <w:rPr>
          <w:rFonts w:ascii="Times New Roman" w:hAnsi="Times New Roman"/>
          <w:color w:val="333333"/>
          <w:sz w:val="28"/>
          <w:lang w:val="ru-RU"/>
        </w:rPr>
        <w:t xml:space="preserve">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Познавательные универсальные учебные действия</w:t>
      </w:r>
      <w:r>
        <w:rPr>
          <w:lang w:val="ru-RU"/>
        </w:rPr>
      </w:r>
      <w:r>
        <w:rPr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объектов (явлений);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дефициты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комбина­циями;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системой универсальных познавательных действий обеспечивает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когнитивных навыков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проблемные вопросы, требующие решения в жизненных и учебных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аргументированно определять оптимальный вариант принятия решений, самостоятельно составлять алгоритм (часть алгоритма) и способ решения учебной задачи с учётом собственных возможностей и имеющихся ресурсов;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 (рефлексия):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недостижения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) результатов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333333"/>
          <w:sz w:val="24"/>
          <w:szCs w:val="24"/>
          <w:lang w:val="ru-RU"/>
        </w:rPr>
        <w:t xml:space="preserve">управлять собственными эмоциями и не поддаваться эмоциям других людей, выявлять и анализировать их причины;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333333"/>
          <w:sz w:val="24"/>
          <w:szCs w:val="24"/>
          <w:lang w:val="ru-RU"/>
        </w:rPr>
        <w:t xml:space="preserve">ставить себя на место другого человека, понимать мотивы и намерения другого человека, регулировать способ выражения эмоций;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333333"/>
          <w:sz w:val="24"/>
          <w:szCs w:val="24"/>
          <w:lang w:val="ru-RU"/>
        </w:rPr>
        <w:t xml:space="preserve">осознанно относиться к другому человеку, его мнению, признавать право на ошибку свою и чужую;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333333"/>
          <w:sz w:val="24"/>
          <w:szCs w:val="24"/>
          <w:lang w:val="ru-RU"/>
        </w:rPr>
        <w:t xml:space="preserve">быть открытым себе и другим людям, осознавать невозможность контроля всего вокруг.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ая деятельность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учебной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свои действия и действ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характеризуют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обучающихся основ культуры безопасности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защиты Родины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Приобретаемый опыт проявляется в понимании существующих проблем безопасности и усвоении обучающимися миниму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антиэкстремистского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мышления и антитеррористического поведения, овладении базовыми медицинскими знаниями и практическими умениями безоп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асного поведения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 ОБЗР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должны обеспечивать: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значении безопасного и устойчивого развития для государства, обществ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а, личности; фундаментальных ценностях и принципах, формирующих основы российского общества, безопасности страны, закрепленных в Конституции Российской Федерации, правовых основах обеспечения национальной безопасности, угрозах мирного и военного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знаний о мероприятиях по защите населения при чрезвычайных ситуациях природног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о, техногенного и биолого-социального характера, возникновении военной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порядке их применения;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чувства гордости за свою Родину, ответственного отношения к выполнению конституционного 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олга – защите Отечества; овладение знаниями об истории возникновения и развития военной организации государства, функции и задачи современных Вооруженных сил Российской Федерации, знание особенностей добровольной и обязательной подготовки к военной службе;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назначении, боевых свойствах и общем устройстве стрелкового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культуре безопасности жизнедеятельности, понятиях «опасность», «безопасность»,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«риск», знание универсальных правил безопасного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правил дорожного движения, пожарной безопасности, безопасного поведения в быту, транспорте, в общественных местах, на природе и умение применять их в поведении;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порядке действий при возникновении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чрезвычайных ситуаций в быту, транспорте, в общественных местах, 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основ меди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правилах безопасного поведения в социуме, овладение знаниями об опасных проявлениях конфликтов,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манипулятивном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поведении, умения распознавать опасные проявления и формирование готовности им противодействовать;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об информационных и компьютерных угрозах, опасных явлениях в Интернете, знания о правилах безопасного поведения в информационном пространстве и готовность применять их на практике;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знаний об основах общественно-государственной системы противодействия экстремизму и терроризму;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роли государства в обеспечении государственной 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 средств.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Достижение результатов освоения программы ОБЗР обеспечивается посредством достижения предметных результатов освоения модулей ОБЗР.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1 «Безопасное и устойчивое развитие личности, общества, государства»: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Конституции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содержание статей 2, 4, 20, 41, 42, 58, 59 Конституции Российской Федерации, пояснять их значение для личности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понятия «национальные интересы» и «угрозы национальной безопасности»,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классификацию чрезвычайных ситуаций по масштабам и источникам возникновения,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способы информирования и оповещения населения о чрезвычайных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порядок действий населения при объявлении эвакуации;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современное состояние Вооружённых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применения Вооружённых Сил Российской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Федерациив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борьбе с неонацизмом и международным терроризмом;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понятия «воинская обязанность», «военная служба»;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содержание подготовки к службе в армии.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2 «Военная подготовка. Основы военных знаний»: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истории зарождения и развития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информацией о направлениях подготовки к военной службе;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необходимость подготовки к военной службе по основным направлениям;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значимость каждого направления подготовки к военной службе в решении комплексных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составе, предназначении видов и родов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функции и задачи Вооруженных Сил Российской Федерации на современном этапе;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значимость военной присяги для формирования образа российского военнослужащего – защитника Отечества;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основных образцах вооружения и военной 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классификации видов вооружения и военной 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основных тактико-технических характеристиках вооружения и военной 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организационной структуре отделения и задачах личного состава в бою;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современных элементах экипировки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бронезащиты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военнослужащего;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алгоритм надевания экипировки и средств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бронезащиты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вооружении отделения и тактико-технических характеристиках стрелкового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основные характеристики стрелкового оружия и ручных гранат;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историю создания уставов и этапов становления современных общевоинских уставов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структуру современных общевоинских уставов и понимать их значение для повседневной жизнедеятельности войск;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принцип единоначалия, принятый в Вооруженных Силах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порядке подчиненности и взаимоотношениях военнослужащих;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порядок отдачи приказа (приказания) и их выполнения;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воинские звания и образцы военной формы одежды;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воинской дисциплине, ее сущности и значении;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принципы достижения воинской дисциплины;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оценивать риски нарушения воинской дисциплины;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основные положения Строевого устава;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обязанности военнослужащего перед построением и в строю;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строевые приёмы на месте без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строевые приёмы на месте без оружия.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3 «Культура безопасности жизнедеятельности в современном обществе»: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значение безопасности жизнедеятельности для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смысл понятий «опасность», «безопасность», «риск», «культура безопасности жизнедеятельности»;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и характеризовать источники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и обосновывать общие принципы безопасного поведения; моделировать реальные ситуации и решать ситуационные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сходство и различия опасной и чрезвычайной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механизм перерастания повседневной ситуации в чрезвычайную ситуацию;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различных угроз безопасности и характеризовать 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и обосновывать правила поведения в опасных и чрезвычайных ситуациях.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4 «Безопасность в быту»: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особенности жизнеобеспечения жилища;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основные источники опасности в быту;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права потребителя, выработать навыки безопасного выбора продуктов питания;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бытовые отравления и причины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термометр;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признаки отравления, иметь навыки профилактики пищевых отравлений;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и приёмы оказания первой помощи, иметь навыки безопасных действий при отравлениях, промывании желудка;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бытовые травмы и объяснять правила их предупреждения;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безопасного обращения с инструментами;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меры предосторожности от укусов различных животных;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и иметь навыки оказания первой помощи при ушибах, переломах, растяжении, вывихе, сотрясении мозга, укусах животных, кровотечениях;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правилами комплектования и хранения домашней аптечки;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правилами безопасного поведения и иметь навыки безопасных действий при обращении с газовыми и электрическими приборами;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правилами безопасного поведения и иметь навыки безопасных действий при опасных ситуациях в подъезде и лифте;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правилами и иметь навыки приёмов оказания первой помощи при отравлении газом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электротравме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пожар, его факторы и стадии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условия и причины возникновения пожаров, характеризовать их возможные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при пожаре дома, на балконе, в подъезде, в лифте;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правильного использования первичных средств пожаротушения,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права, обязанности и иметь представление об ответственности граждан в области пожарной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порядок и иметь навыки вызова экстренных служб; знать порядок взаимодействия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экстренным службами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ответственности за ложные сообщения;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меры по предотвращению проникновения злоумышленников в дом;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ситуации криминогенного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поведения с малознакомыми людьми;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поведения и иметь навыки безопасных действий при попытке проникновения в дом посторонних;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аварийные ситуации на коммунальных системах жизнеобеспечения;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при авариях на коммунальных системах жизнеобеспечения.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5 «Безопасность на транспорте»: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дорожного движения и объяснять их значение;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перечислять и характеризовать участников дорожного движения и элементы дороги;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условия обеспечения безопасности участников дорожного движения;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дорожного движения для пешеходов;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и характеризовать дорожные знаки для пешеходов;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«дорожные ловушки» и объяснять правила их предупреждения;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безопасного перехода дороги;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применения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световозвращающих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элементов;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дорожного движения для пассажиров;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обязанности пассажиров маршрутных транспортных средств;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применения ремня безопасности и детских удерживающих устройств;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пассажиров при опасных и чрезвычайных ситуациях в маршрутных транспортных средствах;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поведения пассажира мотоцикла;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дорожного движения для водителя велосипеда, мопеда, лиц, использующих средства индивидуальной мобильности;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дорожные знаки для водителя велосипеда, сигналы велосипедиста;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подготовки и выработать навыки безопасного использования велосипеда;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требования правил дорожного движения к водителю мотоцикла;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дорожно-транспортные происшествия и характеризовать причины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очевидца дорожно-транспортного происшествия;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порядок действий при пожаре на транспорте;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особенности и опасности на различных видах транспорта (внеуличного, железнодорожного, водного, воздушного);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обязанности пассажиров отдельных видов транспорта;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безопасного поведения пассажиров при различных происшествиях на отдельных видах транспорта;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и иметь навыки оказания первой помощи при различных травмах в результате чрезвычайных ситуаций на транспорте;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способы извлечения пострадавшего из транспорта.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6 «Безопасность в общественных местах»: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общественные места;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потенциальные источники опасности в общественных местах;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вызова экстренных служб и порядок взаимодействия с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планировать действия в случае возникновения опасной или чрезвычайной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риски массовых мероприятий и объяснять правила подготовки к посещению массовых мероприятий;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безопасного поведения при беспорядках в местах массового пребывания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при попадании в толпу и давку;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при обнаружении угрозы возникновения пожара;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и иметь навыки безопасных действий при эвакуации из общественных мест и зданий;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навыки безопасных действий при обрушениях зданий и сооружений;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опасности криминогенного и антиобщественного характера в общественных местах;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действий при взаимодействии с правоохранительными органами.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7 «Безопасность в природной среде»: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и характеризовать чрезвычайные ситуации природного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опасности в природной среде: дикие животные, змеи, насекомые и паукообразные, ядовитые грибы и растения;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встрече с дикими животными, змеями, насекомыми и паукообразными;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поведения для снижения риска отравления ядовитыми грибами и растениями;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автономные условия, раскрывать их опасности и порядок подготовки к ним;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и характеризовать природные пожары и их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факторы и причины возникновения пожаров;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представления о безопасных действиях при нахождении в зоне природного пожара;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правилах безопасного поведения в горах;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снежные лавины, камнепады, сели, оползни, их внешние признаки 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общие правила безопасного поведения на водоёмах;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купания, понимать различия между оборудованными и необорудованными пляжами;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само- и взаимопомощи терпящим бедствие на воде;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обнаружении тонущего человека летом и человека в полынье;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поведения при нахождении на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плавсредствах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на льду;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наводнения, их внешние признаки 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наводнении;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цунами, их внешние признаки 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нахождении в зоне цунами;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ураганы, смерчи, их внешние признаки 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ураганах и смерчах;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грозы, их внешние признаки 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при попадании в грозу;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землетрясения и извержения вулканов и их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землетрясении, в том числе при попадании под завал;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нахождении в зоне извержения вулкана;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смысл понятий «экология» и «экологическая культура»;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экологии для устойчивого развития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безопасного поведения при неблагоприятной экологической обстановке (загрязнении атмосферы).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8 «Основы медицинских знаний. Оказание первой помощи»: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смысл понятий «здоровье» и «здоровый образ жизни» и их содержание, объяснять значение здоровья для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факторы, влияющие на здоровье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содержание элементов здорового образа жизни, объяснять пагубность вредных привычек;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личную ответственность за сохранение здоровья;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понятие «инфекционные заболевания», объяснять причины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механизм распространения инфекционных заболеваний, выработать навыки соблюдения мер их профилактики и защиты от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панфитотия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понятие «неинфекционные заболевания» и давать их классификацию;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факторы риска неинфекционных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соблюдения мер профилактики неинфекционных заболеваний и защиты от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назначение диспансеризации и раскрывать её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понятия «психическое здоровье» и «психическое благополучие»;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понятие «стресс» и его влияние на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соблюдения мер профилактики стресса, раскрывать способы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саморегуляции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эмоциональных состояний;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понятие «первая помощь» и её содержание;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состояния, требующие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универсальный алгоритм оказания первой помощи; знать назначение и состав аптечки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действий при оказании первой помощи в различных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приёмы психологической поддержки пострадавшего.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9 «Безопасность в социуме»: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общение и объяснять его значение для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признаки и анализировать способы эффективного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приёмы и иметь навыки соблюдения правил безопасной межличностной коммуникации и комфортного взаимодействия в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признаки конструктивного и деструктивного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понятие «конфликт» и характеризовать стадии его развития, факторы и причины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ситуациях возникновения межличностных и групповых конфликтов;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безопасные и эффективные способы избегания и разрешения конфликтных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безопасного поведения для снижения риска конфликта и безопасных действий при его опасных проявлениях;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способ разрешения конфликта с помощью третьей стороны (медиатора);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опасных формах проявления конфликта: агрессия, домашнее насилие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буллинг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манипуляции в ходе межличностного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приёмы распознавания манипуляций и знать способы противостояния 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приёмы распозна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современные молодёжные увлечения и опасности, связанные с ними, знать правила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безопасного поведения при коммуникации с незнакомыми людьми.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10 «Безопасность в информационном пространстве»: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понятие «цифровая среда», её характеристики и приводить примеры информационных и компьютерных угроз;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положительные возможности цифровой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риски и угрозы при использовании Интернета;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общие принципы безопасного поведения, необходимые для предупреждения возникновения опасных ситуаций в личном цифровом пространстве;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опасные явления цифровой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и оценивать риски вредоносных программ и приложений, их разновидностей;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соблюдения правил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кибергигиены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для предупреждения возникновения опасных ситуаций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основные виды опасного и запрещённого контента в Интернете и характеризовать его признаки;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приёмы распознавания опасностей при использовании Интернета;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противоправные действия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соблюдения правил цифрового поведения, необходимых для снижения рисков и угроз при использовании Интернета (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кибербуллинга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вербовки в различные организации и группы);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деструктивные течения в Интернете, их признаки 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11 «Основы противодействия экстремизму и терроризму»: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цели и формы проявления террористических актов, характеризовать их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основы общественно-государственной системы, роль личности в противодействии экстремизму и терроризму;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уровни террористической опасности и цели контртеррористической операции;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признаки вовлечения в террористическую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соблюдения правил антитеррористического поведения и безопасных действий при обнаружении признаков вербовки;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3" w:name="block-186103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/>
          <w:b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Групповая форма организации обучения - 34 </w:t>
      </w:r>
      <w:r>
        <w:rPr>
          <w:rFonts w:ascii="Liberation Serif" w:hAnsi="Liberation Serif"/>
          <w:b/>
          <w:sz w:val="24"/>
          <w:szCs w:val="24"/>
          <w:lang w:val="ru-RU"/>
        </w:rPr>
        <w:t xml:space="preserve">часа</w:t>
      </w:r>
      <w:r>
        <w:rPr>
          <w:rFonts w:ascii="Liberation Serif" w:hAnsi="Liberation Serif"/>
          <w:b/>
          <w:sz w:val="24"/>
          <w:szCs w:val="24"/>
          <w:lang w:val="ru-RU"/>
        </w:rPr>
      </w:r>
      <w:r>
        <w:rPr>
          <w:rFonts w:ascii="Liberation Serif" w:hAnsi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/>
          <w:b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(0,2 ч. – очно, 0,8 ч. – заочно)</w:t>
      </w:r>
      <w:r>
        <w:rPr>
          <w:rFonts w:ascii="Liberation Serif" w:hAnsi="Liberation Serif"/>
          <w:b/>
          <w:sz w:val="24"/>
          <w:szCs w:val="24"/>
          <w:lang w:val="ru-RU"/>
        </w:rPr>
      </w:r>
      <w:r>
        <w:rPr>
          <w:rFonts w:ascii="Liberation Serif" w:hAnsi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5000" w:type="pct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674"/>
        <w:gridCol w:w="709"/>
        <w:gridCol w:w="1417"/>
        <w:gridCol w:w="1559"/>
        <w:gridCol w:w="2834"/>
      </w:tblGrid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gridSpan w:val="3"/>
            <w:tcMar>
              <w:left w:w="51" w:type="dxa"/>
              <w:top w:w="50" w:type="dxa"/>
              <w:right w:w="51" w:type="dxa"/>
            </w:tcMar>
            <w:tcW w:w="191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231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1387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val="ru-RU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val="ru-RU"/>
              </w:rPr>
              <w:t xml:space="preserve">роверочные</w:t>
            </w: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val="ru-RU"/>
              </w:rPr>
              <w:t xml:space="preserve"> работы</w:t>
            </w: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1471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"Безопасное и устойчивое развитие личности, общества, государства"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  <w:t xml:space="preserve">4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0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"Военная подготовка. Основы военных знаний"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  <w:t xml:space="preserve">9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1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«Культура безопасности жизнедеятельности в современном обществе»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2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«Безопасность в быту»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3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«Безопасность на транспорте»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4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«Безопасность в общественных местах»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6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5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gridSpan w:val="2"/>
            <w:tcMar>
              <w:left w:w="51" w:type="dxa"/>
              <w:top w:w="50" w:type="dxa"/>
              <w:right w:w="51" w:type="dxa"/>
            </w:tcMar>
            <w:tcW w:w="16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Общее количество часов по программе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2"/>
          <w:szCs w:val="22"/>
        </w:rPr>
      </w:pPr>
      <w:r>
        <w:rPr>
          <w:sz w:val="22"/>
          <w:szCs w:val="22"/>
        </w:rPr>
      </w:r>
      <w:bookmarkStart w:id="4" w:name="_GoBack"/>
      <w:r>
        <w:rPr>
          <w:sz w:val="22"/>
          <w:szCs w:val="22"/>
        </w:rPr>
      </w:r>
      <w:bookmarkEnd w:id="4"/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/>
          <w:b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Групповая форма организации обучения - 34 </w:t>
      </w:r>
      <w:r>
        <w:rPr>
          <w:rFonts w:ascii="Liberation Serif" w:hAnsi="Liberation Serif"/>
          <w:b/>
          <w:sz w:val="24"/>
          <w:szCs w:val="24"/>
          <w:lang w:val="ru-RU"/>
        </w:rPr>
        <w:t xml:space="preserve">часа</w:t>
      </w:r>
      <w:r>
        <w:rPr>
          <w:rFonts w:ascii="Liberation Serif" w:hAnsi="Liberation Serif"/>
          <w:b/>
          <w:sz w:val="24"/>
          <w:szCs w:val="24"/>
          <w:lang w:val="ru-RU"/>
        </w:rPr>
      </w:r>
      <w:r>
        <w:rPr>
          <w:rFonts w:ascii="Liberation Serif" w:hAnsi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/>
          <w:b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(0,2 ч. – очно, 0,8 ч. – заочно)</w:t>
      </w:r>
      <w:r>
        <w:rPr>
          <w:rFonts w:ascii="Liberation Serif" w:hAnsi="Liberation Serif"/>
          <w:b/>
          <w:sz w:val="24"/>
          <w:szCs w:val="24"/>
          <w:lang w:val="ru-RU"/>
        </w:rPr>
      </w:r>
      <w:r>
        <w:rPr>
          <w:rFonts w:ascii="Liberation Serif" w:hAnsi="Liberation Serif"/>
          <w:b/>
          <w:sz w:val="24"/>
          <w:szCs w:val="24"/>
          <w:lang w:val="ru-RU"/>
        </w:rPr>
      </w:r>
    </w:p>
    <w:tbl>
      <w:tblPr>
        <w:tblW w:w="5000" w:type="pct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465"/>
        <w:gridCol w:w="2363"/>
        <w:gridCol w:w="727"/>
        <w:gridCol w:w="1625"/>
        <w:gridCol w:w="1714"/>
        <w:gridCol w:w="2745"/>
      </w:tblGrid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26" w:type="pct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51" w:type="dxa"/>
              <w:top w:w="50" w:type="dxa"/>
              <w:right w:w="51" w:type="dxa"/>
            </w:tcMar>
            <w:tcW w:w="210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241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1226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b/>
                <w:i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1424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2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«Безопасность в природной среде»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b590" w:history="1"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https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m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edsoo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ru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f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b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2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«Основы медицинских знаний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Оказание первой помощи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7f41b590" w:history="1"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https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m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edsoo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ru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f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b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2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«Безопасность в социуме»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7f41b590" w:history="1"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https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m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edsoo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ru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f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b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2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«Безопасность в информационном пространстве»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7f41b590" w:history="1"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https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m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edsoo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ru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f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b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2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«Основы противодействия экстремизму и терроризму»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7f41b590" w:history="1"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https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m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edsoo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ru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f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b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51" w:type="dxa"/>
              <w:top w:w="50" w:type="dxa"/>
              <w:right w:w="51" w:type="dxa"/>
            </w:tcMar>
            <w:tcW w:w="146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bookmarkEnd w:id="3"/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notePr/>
      <w:endnotePr/>
      <w:type w:val="nextColumn"/>
      <w:pgSz w:w="11907" w:h="16839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</w:pPr>
    <w:fldSimple w:instr="PAGE \* MERGEFORMAT">
      <w:r>
        <w:t xml:space="preserve">1</w:t>
      </w:r>
    </w:fldSimple>
    <w:r/>
    <w:r/>
  </w:p>
  <w:p>
    <w:pPr>
      <w:pStyle w:val="87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-600" w:firstLine="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Heading 1 Char"/>
    <w:basedOn w:val="852"/>
    <w:link w:val="848"/>
    <w:uiPriority w:val="9"/>
    <w:rPr>
      <w:rFonts w:ascii="Arial" w:hAnsi="Arial" w:eastAsia="Arial" w:cs="Arial"/>
      <w:sz w:val="40"/>
      <w:szCs w:val="40"/>
    </w:rPr>
  </w:style>
  <w:style w:type="character" w:styleId="683">
    <w:name w:val="Heading 2 Char"/>
    <w:basedOn w:val="852"/>
    <w:link w:val="849"/>
    <w:uiPriority w:val="9"/>
    <w:rPr>
      <w:rFonts w:ascii="Arial" w:hAnsi="Arial" w:eastAsia="Arial" w:cs="Arial"/>
      <w:sz w:val="34"/>
    </w:rPr>
  </w:style>
  <w:style w:type="character" w:styleId="684">
    <w:name w:val="Heading 3 Char"/>
    <w:basedOn w:val="852"/>
    <w:link w:val="850"/>
    <w:uiPriority w:val="9"/>
    <w:rPr>
      <w:rFonts w:ascii="Arial" w:hAnsi="Arial" w:eastAsia="Arial" w:cs="Arial"/>
      <w:sz w:val="30"/>
      <w:szCs w:val="30"/>
    </w:rPr>
  </w:style>
  <w:style w:type="character" w:styleId="685">
    <w:name w:val="Heading 4 Char"/>
    <w:basedOn w:val="852"/>
    <w:link w:val="851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47"/>
    <w:next w:val="847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52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47"/>
    <w:next w:val="847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52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47"/>
    <w:next w:val="847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52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47"/>
    <w:next w:val="847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52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47"/>
    <w:next w:val="847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52"/>
    <w:link w:val="694"/>
    <w:uiPriority w:val="9"/>
    <w:rPr>
      <w:rFonts w:ascii="Arial" w:hAnsi="Arial" w:eastAsia="Arial" w:cs="Arial"/>
      <w:i/>
      <w:iCs/>
      <w:sz w:val="21"/>
      <w:szCs w:val="21"/>
    </w:rPr>
  </w:style>
  <w:style w:type="character" w:styleId="696">
    <w:name w:val="Title Char"/>
    <w:basedOn w:val="852"/>
    <w:link w:val="864"/>
    <w:uiPriority w:val="10"/>
    <w:rPr>
      <w:sz w:val="48"/>
      <w:szCs w:val="48"/>
    </w:rPr>
  </w:style>
  <w:style w:type="character" w:styleId="697">
    <w:name w:val="Subtitle Char"/>
    <w:basedOn w:val="852"/>
    <w:link w:val="862"/>
    <w:uiPriority w:val="11"/>
    <w:rPr>
      <w:sz w:val="24"/>
      <w:szCs w:val="24"/>
    </w:rPr>
  </w:style>
  <w:style w:type="paragraph" w:styleId="698">
    <w:name w:val="Quote"/>
    <w:basedOn w:val="847"/>
    <w:next w:val="847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basedOn w:val="847"/>
    <w:next w:val="847"/>
    <w:link w:val="7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character" w:styleId="702">
    <w:name w:val="Header Char"/>
    <w:basedOn w:val="852"/>
    <w:link w:val="855"/>
    <w:uiPriority w:val="99"/>
  </w:style>
  <w:style w:type="character" w:styleId="703">
    <w:name w:val="Footer Char"/>
    <w:basedOn w:val="852"/>
    <w:link w:val="874"/>
    <w:uiPriority w:val="99"/>
  </w:style>
  <w:style w:type="character" w:styleId="704">
    <w:name w:val="Caption Char"/>
    <w:basedOn w:val="869"/>
    <w:link w:val="874"/>
    <w:uiPriority w:val="99"/>
  </w:style>
  <w:style w:type="table" w:styleId="705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4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5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6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7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8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9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1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2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3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4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5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6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8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9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0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1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2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3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0">
    <w:name w:val="footnote text"/>
    <w:basedOn w:val="847"/>
    <w:link w:val="831"/>
    <w:uiPriority w:val="99"/>
    <w:semiHidden/>
    <w:unhideWhenUsed/>
    <w:pPr>
      <w:spacing w:after="40" w:line="240" w:lineRule="auto"/>
    </w:pPr>
    <w:rPr>
      <w:sz w:val="18"/>
    </w:rPr>
  </w:style>
  <w:style w:type="character" w:styleId="831">
    <w:name w:val="Footnote Text Char"/>
    <w:link w:val="830"/>
    <w:uiPriority w:val="99"/>
    <w:rPr>
      <w:sz w:val="18"/>
    </w:rPr>
  </w:style>
  <w:style w:type="character" w:styleId="832">
    <w:name w:val="footnote reference"/>
    <w:basedOn w:val="852"/>
    <w:uiPriority w:val="99"/>
    <w:unhideWhenUsed/>
    <w:rPr>
      <w:vertAlign w:val="superscript"/>
    </w:rPr>
  </w:style>
  <w:style w:type="paragraph" w:styleId="833">
    <w:name w:val="endnote text"/>
    <w:basedOn w:val="847"/>
    <w:link w:val="834"/>
    <w:uiPriority w:val="99"/>
    <w:semiHidden/>
    <w:unhideWhenUsed/>
    <w:pPr>
      <w:spacing w:after="0" w:line="240" w:lineRule="auto"/>
    </w:pPr>
    <w:rPr>
      <w:sz w:val="20"/>
    </w:rPr>
  </w:style>
  <w:style w:type="character" w:styleId="834">
    <w:name w:val="Endnote Text Char"/>
    <w:link w:val="833"/>
    <w:uiPriority w:val="99"/>
    <w:rPr>
      <w:sz w:val="20"/>
    </w:rPr>
  </w:style>
  <w:style w:type="character" w:styleId="835">
    <w:name w:val="endnote reference"/>
    <w:basedOn w:val="852"/>
    <w:uiPriority w:val="99"/>
    <w:semiHidden/>
    <w:unhideWhenUsed/>
    <w:rPr>
      <w:vertAlign w:val="superscript"/>
    </w:rPr>
  </w:style>
  <w:style w:type="paragraph" w:styleId="836">
    <w:name w:val="toc 1"/>
    <w:basedOn w:val="847"/>
    <w:next w:val="847"/>
    <w:uiPriority w:val="39"/>
    <w:unhideWhenUsed/>
    <w:pPr>
      <w:ind w:left="0" w:right="0" w:firstLine="0"/>
      <w:spacing w:after="57"/>
    </w:pPr>
  </w:style>
  <w:style w:type="paragraph" w:styleId="837">
    <w:name w:val="toc 2"/>
    <w:basedOn w:val="847"/>
    <w:next w:val="847"/>
    <w:uiPriority w:val="39"/>
    <w:unhideWhenUsed/>
    <w:pPr>
      <w:ind w:left="283" w:right="0" w:firstLine="0"/>
      <w:spacing w:after="57"/>
    </w:pPr>
  </w:style>
  <w:style w:type="paragraph" w:styleId="838">
    <w:name w:val="toc 3"/>
    <w:basedOn w:val="847"/>
    <w:next w:val="847"/>
    <w:uiPriority w:val="39"/>
    <w:unhideWhenUsed/>
    <w:pPr>
      <w:ind w:left="567" w:right="0" w:firstLine="0"/>
      <w:spacing w:after="57"/>
    </w:pPr>
  </w:style>
  <w:style w:type="paragraph" w:styleId="839">
    <w:name w:val="toc 4"/>
    <w:basedOn w:val="847"/>
    <w:next w:val="847"/>
    <w:uiPriority w:val="39"/>
    <w:unhideWhenUsed/>
    <w:pPr>
      <w:ind w:left="850" w:right="0" w:firstLine="0"/>
      <w:spacing w:after="57"/>
    </w:pPr>
  </w:style>
  <w:style w:type="paragraph" w:styleId="840">
    <w:name w:val="toc 5"/>
    <w:basedOn w:val="847"/>
    <w:next w:val="847"/>
    <w:uiPriority w:val="39"/>
    <w:unhideWhenUsed/>
    <w:pPr>
      <w:ind w:left="1134" w:right="0" w:firstLine="0"/>
      <w:spacing w:after="57"/>
    </w:pPr>
  </w:style>
  <w:style w:type="paragraph" w:styleId="841">
    <w:name w:val="toc 6"/>
    <w:basedOn w:val="847"/>
    <w:next w:val="847"/>
    <w:uiPriority w:val="39"/>
    <w:unhideWhenUsed/>
    <w:pPr>
      <w:ind w:left="1417" w:right="0" w:firstLine="0"/>
      <w:spacing w:after="57"/>
    </w:pPr>
  </w:style>
  <w:style w:type="paragraph" w:styleId="842">
    <w:name w:val="toc 7"/>
    <w:basedOn w:val="847"/>
    <w:next w:val="847"/>
    <w:uiPriority w:val="39"/>
    <w:unhideWhenUsed/>
    <w:pPr>
      <w:ind w:left="1701" w:right="0" w:firstLine="0"/>
      <w:spacing w:after="57"/>
    </w:pPr>
  </w:style>
  <w:style w:type="paragraph" w:styleId="843">
    <w:name w:val="toc 8"/>
    <w:basedOn w:val="847"/>
    <w:next w:val="847"/>
    <w:uiPriority w:val="39"/>
    <w:unhideWhenUsed/>
    <w:pPr>
      <w:ind w:left="1984" w:right="0" w:firstLine="0"/>
      <w:spacing w:after="57"/>
    </w:pPr>
  </w:style>
  <w:style w:type="paragraph" w:styleId="844">
    <w:name w:val="toc 9"/>
    <w:basedOn w:val="847"/>
    <w:next w:val="847"/>
    <w:uiPriority w:val="39"/>
    <w:unhideWhenUsed/>
    <w:pPr>
      <w:ind w:left="2268" w:right="0" w:firstLine="0"/>
      <w:spacing w:after="57"/>
    </w:pPr>
  </w:style>
  <w:style w:type="paragraph" w:styleId="845">
    <w:name w:val="TOC Heading"/>
    <w:uiPriority w:val="39"/>
    <w:unhideWhenUsed/>
  </w:style>
  <w:style w:type="paragraph" w:styleId="846">
    <w:name w:val="table of figures"/>
    <w:basedOn w:val="847"/>
    <w:next w:val="847"/>
    <w:uiPriority w:val="99"/>
    <w:unhideWhenUsed/>
    <w:pPr>
      <w:spacing w:after="0" w:afterAutospacing="0"/>
    </w:pPr>
  </w:style>
  <w:style w:type="paragraph" w:styleId="847" w:default="1">
    <w:name w:val="Normal"/>
    <w:qFormat/>
  </w:style>
  <w:style w:type="paragraph" w:styleId="848">
    <w:name w:val="Heading 1"/>
    <w:basedOn w:val="847"/>
    <w:next w:val="847"/>
    <w:link w:val="857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49">
    <w:name w:val="Heading 2"/>
    <w:basedOn w:val="847"/>
    <w:next w:val="847"/>
    <w:link w:val="858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50">
    <w:name w:val="Heading 3"/>
    <w:basedOn w:val="847"/>
    <w:next w:val="847"/>
    <w:link w:val="859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51">
    <w:name w:val="Heading 4"/>
    <w:basedOn w:val="847"/>
    <w:next w:val="847"/>
    <w:link w:val="860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>
    <w:name w:val="Header"/>
    <w:basedOn w:val="847"/>
    <w:link w:val="856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56" w:customStyle="1">
    <w:name w:val="Верхний колонтитул Знак"/>
    <w:basedOn w:val="852"/>
    <w:link w:val="855"/>
    <w:uiPriority w:val="99"/>
  </w:style>
  <w:style w:type="character" w:styleId="857" w:customStyle="1">
    <w:name w:val="Заголовок 1 Знак"/>
    <w:basedOn w:val="852"/>
    <w:link w:val="848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58" w:customStyle="1">
    <w:name w:val="Заголовок 2 Знак"/>
    <w:basedOn w:val="852"/>
    <w:link w:val="849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59" w:customStyle="1">
    <w:name w:val="Заголовок 3 Знак"/>
    <w:basedOn w:val="852"/>
    <w:link w:val="850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60" w:customStyle="1">
    <w:name w:val="Заголовок 4 Знак"/>
    <w:basedOn w:val="852"/>
    <w:link w:val="851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61">
    <w:name w:val="Normal Indent"/>
    <w:basedOn w:val="847"/>
    <w:uiPriority w:val="99"/>
    <w:unhideWhenUsed/>
    <w:pPr>
      <w:ind w:left="720"/>
    </w:pPr>
  </w:style>
  <w:style w:type="paragraph" w:styleId="862">
    <w:name w:val="Subtitle"/>
    <w:basedOn w:val="847"/>
    <w:next w:val="847"/>
    <w:link w:val="863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63" w:customStyle="1">
    <w:name w:val="Подзаголовок Знак"/>
    <w:basedOn w:val="852"/>
    <w:link w:val="862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64">
    <w:name w:val="Title"/>
    <w:basedOn w:val="847"/>
    <w:next w:val="847"/>
    <w:link w:val="865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5" w:customStyle="1">
    <w:name w:val="Заголовок Знак"/>
    <w:basedOn w:val="852"/>
    <w:link w:val="864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6">
    <w:name w:val="Emphasis"/>
    <w:basedOn w:val="852"/>
    <w:uiPriority w:val="20"/>
    <w:qFormat/>
    <w:rPr>
      <w:i/>
      <w:iCs/>
    </w:rPr>
  </w:style>
  <w:style w:type="character" w:styleId="867">
    <w:name w:val="Hyperlink"/>
    <w:basedOn w:val="852"/>
    <w:uiPriority w:val="99"/>
    <w:unhideWhenUsed/>
    <w:rPr>
      <w:color w:val="0563c1" w:themeColor="hyperlink"/>
      <w:u w:val="single"/>
    </w:rPr>
  </w:style>
  <w:style w:type="table" w:styleId="868">
    <w:name w:val="Table Grid"/>
    <w:basedOn w:val="85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69">
    <w:name w:val="Caption"/>
    <w:basedOn w:val="847"/>
    <w:next w:val="847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870">
    <w:name w:val="List Paragraph"/>
    <w:basedOn w:val="847"/>
    <w:uiPriority w:val="99"/>
    <w:pPr>
      <w:contextualSpacing/>
      <w:ind w:left="720"/>
    </w:pPr>
  </w:style>
  <w:style w:type="character" w:styleId="871" w:customStyle="1">
    <w:name w:val="Без интервала Знак"/>
    <w:basedOn w:val="852"/>
    <w:link w:val="872"/>
    <w:uiPriority w:val="1"/>
    <w:rPr>
      <w:rFonts w:ascii="Times New Roman" w:hAnsi="Times New Roman" w:cs="Times New Roman" w:eastAsiaTheme="minorEastAsia"/>
    </w:rPr>
  </w:style>
  <w:style w:type="paragraph" w:styleId="872">
    <w:name w:val="No Spacing"/>
    <w:link w:val="871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character" w:styleId="873">
    <w:name w:val="FollowedHyperlink"/>
    <w:basedOn w:val="852"/>
    <w:uiPriority w:val="99"/>
    <w:semiHidden/>
    <w:unhideWhenUsed/>
    <w:rPr>
      <w:color w:val="954f72" w:themeColor="followedHyperlink"/>
      <w:u w:val="single"/>
    </w:rPr>
  </w:style>
  <w:style w:type="paragraph" w:styleId="874">
    <w:name w:val="Footer"/>
    <w:basedOn w:val="847"/>
    <w:link w:val="8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5" w:customStyle="1">
    <w:name w:val="Нижний колонтитул Знак"/>
    <w:basedOn w:val="852"/>
    <w:link w:val="874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7f419506" TargetMode="External"/><Relationship Id="rId12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9506" TargetMode="External"/><Relationship Id="rId16" Type="http://schemas.openxmlformats.org/officeDocument/2006/relationships/hyperlink" Target="https://m.edsoo.ru/7f41b590" TargetMode="External"/><Relationship Id="rId17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7f41b590" TargetMode="External"/><Relationship Id="rId19" Type="http://schemas.openxmlformats.org/officeDocument/2006/relationships/hyperlink" Target="https://m.edsoo.ru/7f41b590" TargetMode="External"/><Relationship Id="rId20" Type="http://schemas.openxmlformats.org/officeDocument/2006/relationships/hyperlink" Target="https://m.edsoo.ru/7f41b59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10</cp:revision>
  <dcterms:created xsi:type="dcterms:W3CDTF">2024-07-30T21:10:00Z</dcterms:created>
  <dcterms:modified xsi:type="dcterms:W3CDTF">2024-09-20T13:36:30Z</dcterms:modified>
</cp:coreProperties>
</file>