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lef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0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0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0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679"/>
        <w:numPr>
          <w:ilvl w:val="0"/>
          <w:numId w:val="0"/>
        </w:numPr>
        <w:ind w:left="0" w:firstLine="0"/>
        <w:jc w:val="left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679"/>
        <w:numPr>
          <w:ilvl w:val="0"/>
          <w:numId w:val="0"/>
        </w:numPr>
        <w:ind w:left="0" w:firstLine="0"/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679"/>
        <w:numPr>
          <w:ilvl w:val="0"/>
          <w:numId w:val="0"/>
        </w:numPr>
        <w:ind w:left="0" w:firstLine="0"/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679"/>
        <w:ind w:left="120" w:firstLine="0"/>
        <w:jc w:val="center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679"/>
        <w:ind w:left="120" w:firstLine="0"/>
        <w:jc w:val="center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679"/>
        <w:ind w:left="12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  <w:t xml:space="preserve">ID 1666588)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ind w:left="12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ind w:left="120" w:firstLine="0"/>
        <w:jc w:val="center"/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 «Изобразительное искусство»</w:t>
      </w:r>
      <w:r/>
    </w:p>
    <w:p>
      <w:pPr>
        <w:pStyle w:val="679"/>
        <w:jc w:val="center"/>
        <w:shd w:val="clear" w:color="auto" w:fill="ffffff"/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5-7 классов</w:t>
      </w:r>
      <w:r/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79"/>
        <w:ind w:firstLine="709"/>
        <w:jc w:val="center"/>
        <w:shd w:val="clear" w:color="auto" w:fill="ffffff"/>
        <w:rPr>
          <w:rStyle w:val="693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693"/>
          <w:rFonts w:ascii="Liberation Serif" w:hAnsi="Liberation Serif" w:cs="Liberation Serif"/>
          <w:color w:val="000000"/>
          <w:sz w:val="24"/>
          <w:szCs w:val="24"/>
        </w:rPr>
        <w:t xml:space="preserve">ПОЯСНИТЕЛЬНАЯ ЗАПИСКА</w:t>
      </w:r>
      <w:r>
        <w:rPr>
          <w:rStyle w:val="693"/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ind w:firstLine="709"/>
        <w:jc w:val="center"/>
        <w:shd w:val="clear" w:color="auto" w:fill="ffff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679"/>
        <w:ind w:firstLine="709"/>
        <w:jc w:val="both"/>
        <w:shd w:val="clear" w:color="auto" w:fill="ffff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«Изобразительное искусство»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5-7 классов Лозымского филиала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Минпросвещения России от 31.05.2021 № 287</w:t>
      </w:r>
      <w:bookmarkStart w:id="0" w:name="dst100001"/>
      <w:r/>
      <w:bookmarkEnd w:id="0"/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ind w:firstLine="709"/>
        <w:jc w:val="both"/>
        <w:shd w:val="clear" w:color="auto" w:fill="ffff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 «Изобразительное искусство»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</w:t>
      </w:r>
      <w:r>
        <w:rPr>
          <w:rFonts w:ascii="Liberation Serif" w:hAnsi="Liberation Serif"/>
        </w:rPr>
        <w:t xml:space="preserve">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</w:t>
      </w:r>
      <w:r>
        <w:rPr>
          <w:rFonts w:ascii="Liberation Serif" w:hAnsi="Liberation Serif"/>
        </w:rPr>
        <w:t xml:space="preserve">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ориентирована на психовозрастные особенности развития обучающихся 11–15 лет.</w:t>
      </w:r>
      <w:r>
        <w:rPr>
          <w:rFonts w:ascii="Liberation Serif" w:hAnsi="Liberation Serif"/>
        </w:rPr>
      </w:r>
    </w:p>
    <w:p>
      <w:pPr>
        <w:pStyle w:val="6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pStyle w:val="679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/>
    </w:p>
    <w:p>
      <w:pPr>
        <w:pStyle w:val="679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/>
    </w:p>
    <w:p>
      <w:pPr>
        <w:pStyle w:val="679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/>
    </w:p>
    <w:p>
      <w:pPr>
        <w:pStyle w:val="679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/>
    </w:p>
    <w:p>
      <w:pPr>
        <w:pStyle w:val="679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/>
    </w:p>
    <w:p>
      <w:pPr>
        <w:pStyle w:val="679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;</w:t>
      </w:r>
      <w:r/>
    </w:p>
    <w:p>
      <w:pPr>
        <w:pStyle w:val="679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/>
    </w:p>
    <w:p>
      <w:pPr>
        <w:pStyle w:val="679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/>
    </w:p>
    <w:p>
      <w:pPr>
        <w:pStyle w:val="679"/>
        <w:numPr>
          <w:ilvl w:val="0"/>
          <w:numId w:val="1"/>
        </w:numPr>
        <w:contextualSpacing/>
        <w:ind w:left="0" w:right="-1" w:firstLine="709"/>
        <w:jc w:val="both"/>
        <w:spacing w:before="0" w:after="0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/>
    </w:p>
    <w:p>
      <w:pPr>
        <w:pStyle w:val="679"/>
        <w:ind w:firstLine="709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/>
    </w:p>
    <w:p>
      <w:pPr>
        <w:pStyle w:val="679"/>
        <w:ind w:firstLine="709"/>
        <w:jc w:val="both"/>
        <w:rPr>
          <w:rFonts w:ascii="Liberation Serif" w:hAnsi="Liberation Serif" w:cs="Liberation Serif"/>
          <w:bCs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</w:p>
    <w:p>
      <w:pPr>
        <w:pStyle w:val="679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Целью изучения изобразительного искусства</w:t>
      </w:r>
      <w:r>
        <w:rPr>
          <w:rFonts w:ascii="Liberation Serif" w:hAnsi="Liberation Serif"/>
        </w:rPr>
        <w:t xml:space="preserve"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Задачами изобразительного искусства являются: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навыков эстетического видения и преобразования мира;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Liberation Serif" w:hAnsi="Liberation Serif"/>
        </w:rPr>
        <w:t xml:space="preserve"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пространственного мышления и аналитических визуальных способностей;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наблюдательности, ассоциативного мышления и творческого воображения;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 уважения и любви к культурному наследию России через освоение отечественной художественной культуры;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ценности.‌‌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Содержание программы по изобразительному искусству на уровне основного общего образования структурировано по 4</w:t>
      </w:r>
      <w:r>
        <w:rPr>
          <w:rFonts w:ascii="Liberation Serif" w:hAnsi="Liberation Serif"/>
        </w:rPr>
        <w:t xml:space="preserve">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№1 «Декоративно-прикладное и народное искусство» (5 класс)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№2 «Живопись, графика, скульптура» (6 класс)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№3 «Архитектура и дизайн» (7 класс)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№4 «Изображение в синтетических, экранных видах искусства и художественная фотография» (вариативный)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</w:t>
      </w:r>
      <w:r>
        <w:rPr>
          <w:rFonts w:ascii="Liberation Serif" w:hAnsi="Liberation Serif"/>
        </w:rPr>
        <w:t xml:space="preserve">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‌​</w:t>
      </w:r>
      <w:r>
        <w:rPr>
          <w:rFonts w:ascii="Liberation Serif" w:hAnsi="Liberation Serif" w:cs="Liberation Serif"/>
          <w:b/>
          <w:bCs/>
          <w:color w:val="000000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Лозымском филиале реализация рабочей программы учебного предмета «Изобразительное искусство»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</w:t>
      </w:r>
      <w:r>
        <w:rPr>
          <w:rFonts w:ascii="Liberation Serif" w:hAnsi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  </w:t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Количество практических работ по предмету определяется особенностями обучения в госпитальной школе и очно-заочной формой обучения.</w:t>
        <w:tab/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Место учебного предмета </w:t>
      </w:r>
      <w:r>
        <w:rPr>
          <w:rFonts w:ascii="Liberation Serif" w:hAnsi="Liberation Serif"/>
          <w:b/>
          <w:bCs/>
          <w:color w:val="000000"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 в учебном плане</w:t>
      </w: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«Изобразительное искусство» входит в предметную область «Искусство» и является обязательным для изучения в 5-7 классах.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Общее число часов, отведенных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0"/>
        <w:jc w:val="center"/>
        <w:rPr>
          <w:rStyle w:val="69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693"/>
          <w:rFonts w:ascii="Liberation Serif" w:hAnsi="Liberation Serif"/>
          <w:szCs w:val="24"/>
        </w:rPr>
      </w:r>
    </w:p>
    <w:p>
      <w:pPr>
        <w:pStyle w:val="700"/>
        <w:ind w:firstLine="0"/>
        <w:jc w:val="center"/>
      </w:pPr>
      <w:r/>
      <w:bookmarkStart w:id="1" w:name="_GoBack"/>
      <w:r/>
      <w:bookmarkEnd w:id="1"/>
      <w:r>
        <w:rPr>
          <w:rStyle w:val="693"/>
          <w:rFonts w:ascii="Liberation Serif" w:hAnsi="Liberation Serif"/>
          <w:szCs w:val="24"/>
        </w:rPr>
        <w:t xml:space="preserve">СОДЕРЖАНИЕ ОБУЧЕНИЯ</w:t>
      </w:r>
      <w:r/>
    </w:p>
    <w:p>
      <w:pPr>
        <w:pStyle w:val="700"/>
        <w:ind w:firstLine="709"/>
        <w:jc w:val="both"/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5 КЛАСС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693"/>
          <w:rFonts w:ascii="Liberation Serif" w:hAnsi="Liberation Serif"/>
        </w:rPr>
        <w:t xml:space="preserve">Модуль № 1 «Декоративно-прикладное и народное искусство».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декоративно-прикладном искусстве.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и его виды. Декоративно-прикладное искусство и предметная среда жизни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корни народного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Истоки образного языка декоративно-прикладного искусства. Традиционные образы народного (крестьянского) прикладного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Связь народного искусства с природой, бытом, трудом, верованиями и эпосом.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Образно-символический язык народного прикладного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Знаки-символы традиционного крестьянского прикладного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Убранство русской избы.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Конструкция избы, единство красоты и пользы – функционального и символического – в её постройке и украшении.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– эскизов орнаментального декора крестьянского дома.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Устройство внутреннего пространства крестьянского дома.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Декоративные элементы жилой среды.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предметов народного быта, выявление мудрости их выразительной формы и орнаментально-символического оформления.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Народный праздничный костюм.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Образный строй народного праздничного костюма – женского и мужского.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Традиционная конструкция русского женского костюма – северорусский (сарафан) и южнорусский (понёва) варианты.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форм и украшений народного праздничного костюма для различных регионов страны.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народной вышивки. Вышивка в народных костюма</w:t>
      </w:r>
      <w:r>
        <w:rPr>
          <w:rFonts w:ascii="Liberation Serif" w:hAnsi="Liberation Serif"/>
        </w:rPr>
        <w:t xml:space="preserve">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промыслы.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народных промыслов в современной жизни. Искусство и ремесло. Традиции культуры, особенные для каждого региона.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видов традиционных ремёсел и происхождение художественных промыслов народов России.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эскиза игрушки по мотивам избранного промысла.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дереву. Хохлома. Краткие сведени</w:t>
      </w:r>
      <w:r>
        <w:rPr>
          <w:rFonts w:ascii="Liberation Serif" w:hAnsi="Liberation Serif"/>
        </w:rPr>
        <w:t xml:space="preserve">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</w:t>
      </w:r>
      <w:r>
        <w:rPr>
          <w:rFonts w:ascii="Liberation Serif" w:hAnsi="Liberation Serif"/>
        </w:rPr>
        <w:t xml:space="preserve">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лаковой живописи: Пале</w:t>
      </w:r>
      <w:r>
        <w:rPr>
          <w:rFonts w:ascii="Liberation Serif" w:hAnsi="Liberation Serif"/>
        </w:rPr>
        <w:t xml:space="preserve">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Мир сказок и легенд, примет и оберегов в творчестве мастеров художественных промыслов.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изделиях народных промыслов многообразия исторических, духовных и культурных традиций.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культуре разных эпох и народов.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декоративно-прикладного искусства в культуре древних цивилизаций.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декоре мировоззрения эпохи, организации общества, традиций быта и ремесла, уклада жизни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</w:t>
      </w:r>
      <w:r>
        <w:rPr>
          <w:rFonts w:ascii="Liberation Serif" w:hAnsi="Liberation Serif"/>
        </w:rPr>
        <w:t xml:space="preserve">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жизни современного человека.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Символический знак в современной жизни: эмблема, логотип, указующий или декоративный знак.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 на улицах и декор помещений. Декор праздничный и повседневный. Праздничное оформление школы.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​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6 КЛАСС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Модуль № 2 «Живопись, графика, скульптура».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видах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  <w:t xml:space="preserve">Пространственные и временные виды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Изобразительные, конструктивные и декоративные виды пространственных искусств, их место и назначение в жизни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виды живописи, графики и скульптуры. Художник и зритель: зрительские умения, знания и творчество зрителя.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Язык изобразительного искусства и его выразительные средства.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Живописные, графические и скульптурные художественные материалы, их особые свойства.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– основа изобразительного искусства и мастерства художника.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рисунка: зарисовка, набросок, учебный рисунок и творческий рисунок.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Навыки размещения рисунка в листе, выбор формата.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Начальные умения рисунка с натуры. Зарисовки простых предметов.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Линейные графические рисунки и наброски. Тон и тональные отношения: тёмное – светлое.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 и ритмическая организация плоскости листа.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система в изобразительном искусстве как инструмент для сравнения и анализа произведений изобразительного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 изображения, сюжет и содержание произведения изобразительного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Натюрморт.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графической грамоты: правила объёмного изображения предметов на плоскости.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окружности в перспективе.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Рисование геометрических тел на основе правил линейной перспективы.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Сложная пространственная форма и выявление её конструкции.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сложной формы предмета как соотношение простых геометрических фигур.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Линейный рисунок конструкции из нескольких геометрических тел.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натюрморта графическими материалами с натуры или по представлению.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натюрморт в графике. Произведения художников-графиков. Особенности графических техник. Печатная графика.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портретисты в европейском искусстве.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портретного жанра в отечественном искусстве. Великие портретисты в русской живописи.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Парадный и камерный портрет в живописи.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жанра портрета в искусстве ХХ в. – отечественном и европейском.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Построение головы человека, основные пропорции лица, соотношение лицевой и черепной частей головы.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головы при создании портретного образа.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Свет и тень в изображении головы человека.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скульптуре.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Выражение характера человека, его социального положения и образа эпохи в скульптурном портрете.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свойств художественных материалов в создании скульптурного портрета.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портрета. Роль цвета в живописном портретном образе в произведениях выдающихся живописцев.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работы над созданием живописного портрета.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Пейзаж.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пространства в эпоху Древнего мира, в средневековом искусстве и в эпоху Возрождения.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построения линейной перспективы в изображении пространства.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воздушной перспективы, построения переднего, среднего и дальнего планов при изображении пейзажа.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разных состояний природы и её освещения. Романтический пейзаж. Морские пейзажи И. Айвазовского.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опыт в создании композиционного живописного пейзажа своей Родины.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Графические зарисовки и графическая композиция на темы окружающей природы.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Городской пейзаж в творчестве мастеров искусства. Многообразие в понимании образа города.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изображения городского пейзажа. Наблюдательная перспектива и ритмическая организация плоскости изображения.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Бытовой жанр в изобразительном искусстве.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Исторический жанр в изобразительном искусстве.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тема в искусстве как изображение наиболее значительных событий в жизни общества.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картина в русском искусстве XIX в. и её особое место в развитии отечественной культуры.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Разработка эскизов композиции на историческую тему с опорой на собранный материал по задуманному сюжету.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Исторические картины на библейские темы: место и значение сюжетов Священной истории в европейской культуре.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Вечные темы и их нравственное и духовно-ценностное выражение как «духовная ось», соединяющая жизненные позиции разных поколений.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</w:t>
      </w:r>
      <w:r>
        <w:rPr>
          <w:rFonts w:ascii="Liberation Serif" w:hAnsi="Liberation Serif"/>
        </w:rPr>
        <w:t xml:space="preserve">ах XIX в. (А. Иванов. «Явление Христа народу», И. Крамской. «Христос в пустыне», Н. Ге.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русские иконописцы: духовный свет икон Андрея Рублёва, Феофана Грека, Дионисия.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эскизом сюжетной композиции.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изобразительного искусства в жизни людей: образ мира в изобразительном искусстве.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/>
      <w:bookmarkStart w:id="2" w:name="_Toc137210403"/>
      <w:r/>
      <w:bookmarkEnd w:id="2"/>
      <w:r>
        <w:rPr>
          <w:rStyle w:val="693"/>
          <w:rFonts w:ascii="Liberation Serif" w:hAnsi="Liberation Serif"/>
        </w:rPr>
        <w:t xml:space="preserve">7 КЛАСС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Модуль № 3 «Архитектура и дизайн».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и дизайн – искусства художественной постройки – конструктивные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как создатели «второй природы» – предметно-пространственной среды жизни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Функциональность предметно-пространственной среды и выражение в ней мировосприятия, духовно-ценностных позиций общества.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Материальная культура человечества как уникальная информация о жизни людей в разные исторические эпохи.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Элементы композиции в графическом дизайне: пятно, линия, цвет, буква, текст и изображение.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свойства композиции: целостность и соподчинённость элементов.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Практические упражнения по созданию композиции с вариативным ритмическим расположением геометрических фигур на плоскости.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организации композиционного пространства. Функциональные задачи цвета в конструктивных искусствах.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и законы колористики. Применение локального цвета. Цветовой акцент, ритм цветовых форм, доминанта.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Шрифты и шрифтовая композиция в графическом дизайне. Форма буквы как изобразительно-смысловой символ.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 и содержание текста. Стилизация шрифта.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Типографика. Понимание типографской строки как элемента плоскостной композиции.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и практических работ по теме «Буква – изобразительный элемент композиции».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Композиционные основы макетирования в графическом дизайне при соединении текста и изображения.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 разворота книги или журнала по выбранной теме в виде коллажа или на основе компьютерных программ.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 объёмно-пространственных композиций.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Макетирование. Введение в макет понятия рельефа местности и способы его обозначения на макете.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эволюции стр</w:t>
      </w:r>
      <w:r>
        <w:rPr>
          <w:rFonts w:ascii="Liberation Serif" w:hAnsi="Liberation Serif"/>
        </w:rPr>
        <w:t xml:space="preserve">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предметного мира, создаваемого человеком. Функция вещи и её форма. Образ времени в предметах, создаваемых человеком.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зарисовок форм бытовых предметов.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Творческое проектирование предметов быта с определением их функций и материала изготовления.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Конструирование объектов дизайна или архитектурное макетирование с использованием цвета.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архитектуры как среды жизни человека.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и стиль материальной культуры прошлого. Смена стилей как отражение </w:t>
      </w:r>
      <w:r>
        <w:rPr>
          <w:rFonts w:ascii="Liberation Serif" w:hAnsi="Liberation Serif"/>
        </w:rPr>
        <w:t xml:space="preserve">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народного жилища, храмовая архитектура, частный дом в предметно-пространственной среде жизни разных народов.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Пути развития современной архитектуры и дизайна: город сегодня и завтра.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Пространство городской среды. Исторические формы планировки городской среды и их связь с образом жизни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формировании пространства. Схема-планировка и реальность.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Образно-стилевое единство материальной культуры каждой эпохи. Интерьер как отражение стиля жизни его хозяев.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Зонирование интерьера – создание многофункционального пространства. Отделочные материалы, введение фактуры и цвета в интерьер.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Интерьеры общественных зданий (театр, кафе, вокзал, офис, школа).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архитектурно-ландшафтного пространства. Город в единстве с ландшафтно-парковой средой.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дизайн-проекта территории парка или приусадебного участка в виде схемы-чертежа.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Единство эстетического и функционального в объёмно-пространственной организации среды жизнедеятельности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человека и индивидуальное проектирование.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Образно-личностное проектирование в дизайне и архитектуре.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творческих эскизов по теме «Дизайн современной одежды».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грима и причёски. Форма лица и причёска. Макияж дневной, вечерний и карнавальный. Грим бытовой и сценический.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Имидж-дизайн и его связь с публичностью, технологией социального поведения, рекламой, общественной деятельностью.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– средства организации среды жизни людей и строительства нового мира.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/>
      <w:bookmarkStart w:id="3" w:name="_Toc139632456"/>
      <w:r/>
      <w:bookmarkEnd w:id="3"/>
      <w:r>
        <w:rPr>
          <w:rStyle w:val="693"/>
          <w:rFonts w:ascii="Liberation Serif" w:hAnsi="Liberation Serif"/>
        </w:rPr>
        <w:t xml:space="preserve">Вариативный модуль.  Модуль № 4 «Изображение в синтетических, экранных видах искусства и художественная фотография»</w:t>
      </w:r>
      <w:r>
        <w:rPr>
          <w:rFonts w:ascii="Liberation Serif" w:hAnsi="Liberation Serif"/>
        </w:rPr>
        <w:t xml:space="preserve">​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развития технологий в становлении новых видов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Мультимедиа и объединение множества воспринимаемых человеком информационных средств на экране цифрового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и искусство театра.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театра в древнейших обрядах. История развития искусства театра.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Жанровое многообразие театральных представлений, шоу, праздников и их визуальный облик.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художника и виды профессиональной деятельности художника в современном театре.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Сценография и создание сценического образа. Сотворчество художника-постановщика с драматургом, режиссёром и актёрами.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визуальном облике театрального действия. Бутафорские, пошивочные, декорационные и иные цеха в театре.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в театре кукол и его ведущая роль как соавтора режиссёра и актёра в процессе создания образа персонажа.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Условность и метафора в театральной постановке как образная и авторская интерпретация реальности.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возможности художественной обработки цифровой фотографии.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мира и «Родиноведение» в фотографиях С.М. Прокудина-Горского. Сохранённая история и роль его фотографий в современной отечественной культуре.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кадра, ракурс, плановость, графический ритм.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Умения наблюдать и выявлять выразительность и красоту окружающей жизни с помощью фотографии.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Фотопейзаж в творчестве профессиональных фотографов.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Образные возможности чёрно-белой и цветной фотографии.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тональных контрастов и роль цвета в эмоционально-образном восприятии пейзажа.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портретном образе. Фотография постановочная и документальная.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Фотопортрет в истории профессиональной фотографии и его связь с направлениями в изобразительном искусстве.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«Работать для жизни…» – фотографии Александра Родченко, их значение и влияние на стиль эпохи.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Возможности компьютерной обработки фотографий, задачи преобразования фотографий и границы достоверности.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Коллаж как жанр художественного творчества с помощью различных компьютерных программ.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 как авторское видение мира, как образ времени и влияние фотообраза на жизнь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Ожившее изображение. История кино и его эволюция как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композиционно построенных кадров – основа языка киноискусства.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Художник-постановщик и его команда</w:t>
      </w:r>
      <w:r>
        <w:rPr>
          <w:rFonts w:ascii="Liberation Serif" w:hAnsi="Liberation Serif"/>
        </w:rPr>
        <w:t xml:space="preserve">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Использование электронно-цифровых технологий в современном игровом кинематографе.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Компь</w:t>
      </w:r>
      <w:r>
        <w:rPr>
          <w:rFonts w:ascii="Liberation Serif" w:hAnsi="Liberation Serif"/>
        </w:rPr>
        <w:t xml:space="preserve">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Этапы создания анимационного фильма. Требования и критерии художественности.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и технология. Создатель телевидения – русский инженер Владимир Козьмич Зворыкин.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Деятельность художника на телевидении: художники по свету, костюму, гриму, сценографический дизайн и компьютерная графика.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Школьное телевидение и студия мультимедиа. Построение видеоряда и художественного оформления.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Художнические роли каждого человека в реальной бытийной жизни.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искусства в жизни общества и его влияние на жизнь каждого человека.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</w:p>
    <w:p>
      <w:pPr>
        <w:pStyle w:val="700"/>
        <w:ind w:firstLine="709"/>
        <w:jc w:val="center"/>
        <w:shd w:val="clear" w:color="auto" w:fill="ffffff"/>
        <w:rPr>
          <w:rFonts w:ascii="Liberation Serif" w:hAnsi="Liberation Serif"/>
        </w:rPr>
      </w:pPr>
      <w:r>
        <w:rPr>
          <w:rStyle w:val="693"/>
          <w:rFonts w:ascii="Liberation Serif" w:hAnsi="Liberation Serif"/>
          <w:color w:val="000000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ЛИЧНОСТНЫЕ РЕЗУЛЬТАТЫ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/>
      <w:bookmarkStart w:id="4" w:name="_Toc124264881"/>
      <w:r/>
      <w:bookmarkEnd w:id="4"/>
      <w:r>
        <w:rPr>
          <w:rFonts w:ascii="Liberation Serif" w:hAnsi="Liberation Serif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</w:t>
      </w:r>
      <w:r>
        <w:rPr>
          <w:rFonts w:ascii="Liberation Serif" w:hAnsi="Liberation Serif"/>
        </w:rPr>
        <w:t xml:space="preserve">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693"/>
          <w:rFonts w:ascii="Liberation Serif" w:hAnsi="Liberation Serif"/>
        </w:rPr>
        <w:t xml:space="preserve">1) Патриотическое воспитание.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Осуществляется через освоение обучающимися содержания традиций, истории и совр</w:t>
      </w:r>
      <w:r>
        <w:rPr>
          <w:rFonts w:ascii="Liberation Serif" w:hAnsi="Liberation Serif"/>
        </w:rPr>
        <w:t xml:space="preserve">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</w:t>
      </w:r>
      <w:r>
        <w:rPr>
          <w:rFonts w:ascii="Liberation Serif" w:hAnsi="Liberation Serif"/>
        </w:rPr>
        <w:t xml:space="preserve">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</w:t>
      </w:r>
      <w:r>
        <w:rPr>
          <w:rFonts w:ascii="Liberation Serif" w:hAnsi="Liberation Serif"/>
        </w:rPr>
        <w:t xml:space="preserve">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2) Гражданское воспитание.</w:t>
      </w:r>
      <w:r/>
    </w:p>
    <w:p>
      <w:pPr>
        <w:pStyle w:val="700"/>
        <w:ind w:firstLine="709"/>
        <w:jc w:val="both"/>
      </w:pPr>
      <w:r>
        <w:rPr>
          <w:rFonts w:ascii="Liberation Serif" w:hAnsi="Liberation Serif"/>
        </w:rPr>
        <w:t xml:space="preserve">Программа по изобразительному искусству направлена на активное приобщение обучающихся к традицион</w:t>
      </w:r>
      <w:r>
        <w:rPr>
          <w:rFonts w:ascii="Liberation Serif" w:hAnsi="Liberation Serif"/>
        </w:rPr>
        <w:t xml:space="preserve">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</w:t>
      </w:r>
      <w:r>
        <w:rPr>
          <w:rFonts w:ascii="Liberation Serif" w:hAnsi="Liberation Serif"/>
        </w:rPr>
        <w:t xml:space="preserve">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</w:t>
      </w:r>
      <w:r>
        <w:rPr>
          <w:rFonts w:ascii="Liberation Serif" w:hAnsi="Liberation Serif"/>
        </w:rPr>
        <w:t xml:space="preserve">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>
        <w:rPr>
          <w:rStyle w:val="689"/>
          <w:rFonts w:ascii="Liberation Serif" w:hAnsi="Liberation Serif"/>
        </w:rPr>
        <w:t xml:space="preserve"> 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3) Духовно-нравственное воспитание.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</w:t>
      </w:r>
      <w:r>
        <w:rPr>
          <w:rFonts w:ascii="Liberation Serif" w:hAnsi="Liberation Serif"/>
        </w:rPr>
        <w:t xml:space="preserve">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</w:t>
      </w:r>
      <w:r>
        <w:rPr>
          <w:rFonts w:ascii="Liberation Serif" w:hAnsi="Liberation Serif"/>
        </w:rPr>
        <w:t xml:space="preserve">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4) Эстетическое воспитание.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</w:t>
      </w:r>
      <w:r>
        <w:rPr>
          <w:rFonts w:ascii="Liberation Serif" w:hAnsi="Liberation Serif"/>
        </w:rPr>
        <w:t xml:space="preserve">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</w:t>
      </w:r>
      <w:r>
        <w:rPr>
          <w:rFonts w:ascii="Liberation Serif" w:hAnsi="Liberation Serif"/>
        </w:rPr>
        <w:t xml:space="preserve">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</w:t>
      </w:r>
      <w:r>
        <w:rPr>
          <w:rFonts w:ascii="Liberation Serif" w:hAnsi="Liberation Serif"/>
        </w:rPr>
        <w:t xml:space="preserve">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5) Ценности познавательной деятельности.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</w:t>
      </w:r>
      <w:r>
        <w:rPr>
          <w:rFonts w:ascii="Liberation Serif" w:hAnsi="Liberation Serif"/>
        </w:rPr>
        <w:t xml:space="preserve">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6) Экологическое воспитание.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Повышение уровня экологической культуры, осознание глобального характера экологических проблем, активное неприят</w:t>
      </w:r>
      <w:r>
        <w:rPr>
          <w:rFonts w:ascii="Liberation Serif" w:hAnsi="Liberation Serif"/>
        </w:rPr>
        <w:t xml:space="preserve">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7) Трудовое воспитание.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</w:t>
      </w:r>
      <w:r>
        <w:rPr>
          <w:rFonts w:ascii="Liberation Serif" w:hAnsi="Liberation Serif"/>
        </w:rPr>
        <w:t xml:space="preserve">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</w:t>
      </w:r>
      <w:r>
        <w:rPr>
          <w:rFonts w:ascii="Liberation Serif" w:hAnsi="Liberation Serif"/>
        </w:rPr>
        <w:t xml:space="preserve">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8) Воспитывающая предметно-эстетическая среда.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художественно-эстетического воспитания обучающихся имеет значение организация пространственной </w:t>
      </w:r>
      <w:r>
        <w:rPr>
          <w:rFonts w:ascii="Liberation Serif" w:hAnsi="Liberation Serif"/>
        </w:rPr>
        <w:t xml:space="preserve">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</w:t>
      </w:r>
      <w:r>
        <w:rPr>
          <w:rFonts w:ascii="Liberation Serif" w:hAnsi="Liberation Serif"/>
        </w:rPr>
        <w:t xml:space="preserve">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jc w:val="both"/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МЕТАПРЕДМЕТНЫЕ РЕЗУЛЬТАТЫ</w:t>
      </w:r>
      <w:r/>
    </w:p>
    <w:p>
      <w:pPr>
        <w:pStyle w:val="700"/>
        <w:ind w:firstLine="709"/>
        <w:jc w:val="both"/>
        <w:rPr>
          <w:rStyle w:val="693"/>
          <w:rFonts w:ascii="Liberation Serif" w:hAnsi="Liberation Serif"/>
        </w:rPr>
      </w:pPr>
      <w:r>
        <w:rPr>
          <w:rStyle w:val="693"/>
          <w:rFonts w:ascii="Liberation Serif" w:hAnsi="Liberation Serif"/>
        </w:rPr>
        <w:t xml:space="preserve">Овладение универсальными познавательными действиями</w:t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сравнивать предметные и пространственные объекты по заданным основаниям;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форму предмета, конструкции;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положение предметной формы в пространстве;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обобщать форму составной конструкции;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структурировать предметно-пространственные явления;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 пропорциональное соотношение частей внутри целого и предметов между собой;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абстрагировать образ реальности в построении плоской или пространственной композиции.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и характеризовать существенные признаки явлений художественной культуры;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классифицировать произведения искусства по видам и, соответственно, по назначению в жизни людей;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исследовательскую работу по сбору информационного материала по установленной или выбранной теме;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электронные образовательные ресурсы;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работать с электронными учебными пособиями и учебниками;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Овладение универсальными коммуникативными действиями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диалог и участвовать в дискуссии, проявляя уважительное отношение к опп</w:t>
      </w:r>
      <w:r>
        <w:rPr>
          <w:rFonts w:ascii="Liberation Serif" w:hAnsi="Liberation Serif"/>
        </w:rPr>
        <w:t xml:space="preserve">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публично представлять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взаимодействовать, сотрудничать в к</w:t>
      </w:r>
      <w:r>
        <w:rPr>
          <w:rFonts w:ascii="Liberation Serif" w:hAnsi="Liberation Serif"/>
        </w:rPr>
        <w:t xml:space="preserve">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Овладение универсальными регулятивными действиями</w:t>
      </w:r>
      <w:r/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самоорганизации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самоконтроля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основами самоконтроля, рефлексии, самооценки на основе соответствующих целям критериев.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способность управлять собственными эмоциями, стремиться к пониманию эмоций других;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свои эмпатические способности, способность сопереживать, понимать намерения и переживания свои и других;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признавать своё и чужое право на ошибку;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/>
      <w:bookmarkStart w:id="6" w:name="_Toc124264882"/>
      <w:r/>
      <w:bookmarkEnd w:id="6"/>
      <w:r/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ПРЕДМЕТНЫЕ РЕЗУЛЬТАТЫ</w:t>
      </w:r>
      <w:r/>
    </w:p>
    <w:p>
      <w:pPr>
        <w:pStyle w:val="700"/>
        <w:ind w:firstLine="709"/>
        <w:jc w:val="both"/>
      </w:pPr>
      <w:r>
        <w:rPr>
          <w:rFonts w:ascii="Liberation Serif" w:hAnsi="Liberation Serif"/>
        </w:rPr>
        <w:t xml:space="preserve">К концу обучения </w:t>
      </w:r>
      <w:r>
        <w:rPr>
          <w:rStyle w:val="693"/>
          <w:rFonts w:ascii="Liberation Serif" w:hAnsi="Liberation Serif"/>
        </w:rPr>
        <w:t xml:space="preserve">в 5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Модуль № 1 «Декоративно-прикладное и народное искусство»:</w:t>
      </w:r>
      <w:r/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коммуникативные, познавательные и культовые функции декоративно-прикладного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специфику образного языка декоративного искусства – его знаковую природу, орнаментальность, стилизацию изображения;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разные виды орнамента по сюжетной основе: геометрический, растительный, зооморфный, антропоморфный;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практическими навыками самостоятельного творческого создания орнаментов ленточных, сетчатых, центрических;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</w:t>
      </w:r>
      <w:r>
        <w:rPr>
          <w:rFonts w:ascii="Liberation Serif" w:hAnsi="Liberation Serif"/>
        </w:rPr>
        <w:t xml:space="preserve">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самостоятельно из</w:t>
      </w:r>
      <w:r>
        <w:rPr>
          <w:rFonts w:ascii="Liberation Serif" w:hAnsi="Liberation Serif"/>
        </w:rPr>
        <w:t xml:space="preserve">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изображения характерных традиционных предметов крестьянского быта;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освоить конс</w:t>
      </w:r>
      <w:r>
        <w:rPr>
          <w:rFonts w:ascii="Liberation Serif" w:hAnsi="Liberation Serif"/>
        </w:rPr>
        <w:t xml:space="preserve">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</w:t>
      </w:r>
      <w:r>
        <w:rPr>
          <w:rFonts w:ascii="Liberation Serif" w:hAnsi="Liberation Serif"/>
        </w:rPr>
        <w:t xml:space="preserve">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народных промыслов и традиций художественного ремесла в современной жизни;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происхождении народных художественных промыслов, о соотношении ремесла и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называть характерные черты орнаментов и изделий ряда отечественных народных художественных промыслов;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древние образы народного искусства в произведениях современных народных промыслов;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материалы, используемые в народных художественных промыслах: дерево, глина, металл, стекло;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изделия народных художественных промыслов по материалу изготовления и технике декора;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связь между материалом, формой и техникой декора в произведениях народных промыслов;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приёмах и последовательности работы при создании изделий некоторых художественных промыслов;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изображать фрагменты орнаментов, отдельные сюжеты, детали или общий вид изделий ряда отечественных художественных промыслов;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значение государственной символики, иметь представление о значении и содержании геральдики;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коллективной практической творческой работы по оформлению пространства школы и школьных праздников.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Fonts w:ascii="Liberation Serif" w:hAnsi="Liberation Serif"/>
        </w:rPr>
        <w:t xml:space="preserve">К концу обучения в </w:t>
      </w:r>
      <w:r>
        <w:rPr>
          <w:rStyle w:val="693"/>
          <w:rFonts w:ascii="Liberation Serif" w:hAnsi="Liberation Serif"/>
        </w:rPr>
        <w:t xml:space="preserve">6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Модуль № 2 «Живопись, графика, скульптура»:</w:t>
      </w:r>
      <w:r/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различия между пространственными и временными видами искусства и их значение в жизни людей;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причины деления пространственных искусств на виды;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основные виды живописи, графики и скульптуры, объяснять их назначение в жизни людей.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</w:t>
      </w:r>
      <w:r>
        <w:rPr>
          <w:rFonts w:ascii="Liberation Serif" w:hAnsi="Liberation Serif"/>
        </w:rPr>
        <w:t xml:space="preserve">Язык изобразительного искусства и его выразительные средства: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традиционные художественные материалы для графики, живописи, скульптуры;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различных художественных техниках в использовании художественных материалов;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роль рисунка как основы изобразительной деятельности;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учебного рисунка – светотеневого изображения объёмных форм;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линейной перспективы и уметь изображать объёмные геометрические тела на двухмерной плоскости;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содержание понятий «тон», «тональные отношения» и иметь опыт их визуального анализа;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линейного рисунка, понимать выразительные возможности линии;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«жанры в изобразительном искусстве», перечислять жанры;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разницу между предметом изображения, сюжетом и содержанием произведения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</w:t>
      </w:r>
      <w:r>
        <w:rPr>
          <w:rFonts w:ascii="Liberation Serif" w:hAnsi="Liberation Serif"/>
        </w:rPr>
        <w:t xml:space="preserve">Натюрморт: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графического натюрморта;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натюрморта средствами живописи.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</w:t>
      </w:r>
      <w:r>
        <w:rPr>
          <w:rFonts w:ascii="Liberation Serif" w:hAnsi="Liberation Serif"/>
        </w:rPr>
        <w:t xml:space="preserve">Портрет: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сравнивать содержание портретного образа в искусстве Древнего Рима, эпохи Возрождения и Нового времени;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что в художественном портрете присутствует также выражение идеалов эпохи и авторская позиция художника;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скульптурном портрете в истории искусства, о выражении характера человека и образа эпохи в скульптурном портрете;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начальный опыт лепки головы человека;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графического портретного изображения как нового для себя видения индивидуальности человека;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характеризовать роль освещения как выразительного средства при создании художественного образа;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жанре портрета в искусстве ХХ в. – западном и отечественном.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>
        <w:rPr>
          <w:rFonts w:ascii="Liberation Serif" w:hAnsi="Liberation Serif"/>
        </w:rPr>
        <w:t xml:space="preserve">Пейзаж: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построения линейной перспективы и уметь применять их в рисунке;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воздушной перспективы и уметь их применять на практике;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морских пейзажах И. Айвазовского;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особенностях пленэрной живописи и колористической изменчивости состояний природы;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живописного изображения различных активно выраженных состояний природы;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городского пейзажа – по памяти или представлению;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восприятия образности городского пространства как выражения самобытного лица культуры и истории народа;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роль культурного наследия в городском пространстве, задачи его охраны и сохранения.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 xml:space="preserve">Бытовой жанр: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изобразительного искусства в формировании представлений о жизни людей разных эпох и народов;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тему, сюжет и содержание в жанровой картине, выявлять образ нравственных и ценностных смыслов в жанровой картине;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художественного изображения бытовой жизни людей в понимании истории человечества и современной жизни;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многообразие форм организации бытовой жизни и одновременно единство мира людей;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бытовой жизни разных народов в контексте традиций их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</w:t>
      </w:r>
      <w:r>
        <w:rPr>
          <w:rFonts w:ascii="Liberation Serif" w:hAnsi="Liberation Serif"/>
        </w:rPr>
        <w:t xml:space="preserve">Исторический жанр: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развитии исторического жанра в творчестве отечественных художников ХХ в.;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и называть авторов таких произведений, как «Давид» Микеланджело, «Весна» С. Боттичелли;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библейских сюжетов в истории культуры и узнавать сюжеты Священной истории в произведениях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знать, объяснять содержание, узнавать произведения великих е</w:t>
      </w:r>
      <w:r>
        <w:rPr>
          <w:rFonts w:ascii="Liberation Serif" w:hAnsi="Liberation Serif"/>
        </w:rPr>
        <w:t xml:space="preserve">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картинах на библейские темы в истории русского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смысловом различии между иконой и картиной на библейские темы;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о русской иконописи, о великих русских иконописцах: Андрее Рублёве, Феофане Греке, Дионисии;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искусство древнерусской иконописи как уникальное и высокое достижение отечественной культуры;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месте и значении изобразительного искусства в культуре, в жизни общества, в жизни человека.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Fonts w:ascii="Liberation Serif" w:hAnsi="Liberation Serif"/>
        </w:rPr>
        <w:t xml:space="preserve">К концу обучения в </w:t>
      </w:r>
      <w:r>
        <w:rPr>
          <w:rStyle w:val="693"/>
          <w:rFonts w:ascii="Liberation Serif" w:hAnsi="Liberation Serif"/>
        </w:rPr>
        <w:t xml:space="preserve">7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Модуль № 3 «Архитектура и дизайн»</w:t>
      </w:r>
      <w:r/>
    </w:p>
    <w:p>
      <w:pPr>
        <w:pStyle w:val="700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архитектуры и дизайна в построении предметно-пространственной среды жизнедеятельности человека;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влиянии предметно-пространственной среды на чувства, установки и поведение человека;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ценность сохранения культурного наследия, выраженного в архитектуре, предметах труда и быта разных эпох.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формальной композиции и её значение как основы языка конструктивных искусств;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основные средства – требования к композиции;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и объяснять основные типы формальной композиции;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различные формальные композиции на плоскости в зависимости от поставленных задач;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выделять при творческом построении композиции листа композиционную доминанту;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формальные композиции на выражение в них движения и статики;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навыки вариативности в ритмической организации листа;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цвета в конструктивных искусствах;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технологию использования цвета в живописи и в конструктивных искусствах;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выражение «цветовой образ»;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цвет в графических композициях как акцент или доминанту, объединённые одним стилем;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печатное слово, типографскую строку в качестве элементов графической композиции;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творческий опыт построения композиции плаката, поздравительной открытки или рекламы на основе соединения текста и изображения;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архитектуры как среды жизни человека: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построения объёмно-пространственной композиции как макета архитектурного пространства в реальной жизни;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выполнять построение макета пространственно-объёмной композиции по его чертежу;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строительного материала в эволюции архитектурных конструкций и изменении облика архитектурных сооружений;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</w:t>
      </w:r>
      <w:r>
        <w:rPr>
          <w:rFonts w:ascii="Liberation Serif" w:hAnsi="Liberation Serif"/>
        </w:rPr>
        <w:t xml:space="preserve">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понятие «городская среда»; рассматривать и объяснять планировку города как способ организации образа жизни людей;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различные виды планировки города, иметь опыт разработки построения городского пространства в виде макетной или графической схемы;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проектирования интерьерного пространства для конкретных задач жизнедеятельности человека;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костюма в истории разных эпох, характеризовать понятие моды в одежде;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конструкции костюма и применении законов композиции в проектировании одежды, ансамбле в костюме;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задачи искусства театрального грима и бытового макияжа, иметь пред</w:t>
      </w:r>
      <w:r>
        <w:rPr>
          <w:rFonts w:ascii="Liberation Serif" w:hAnsi="Liberation Serif"/>
        </w:rPr>
        <w:t xml:space="preserve">ставление об имидж-дизайне, его задачах и социальном бытовании, иметь опыт  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</w:pPr>
      <w:r>
        <w:rPr>
          <w:rFonts w:ascii="Liberation Serif" w:hAnsi="Liberation Serif"/>
        </w:rPr>
        <w:t xml:space="preserve">По результатам реализации </w:t>
      </w:r>
      <w:r>
        <w:rPr>
          <w:rStyle w:val="693"/>
          <w:rFonts w:ascii="Liberation Serif" w:hAnsi="Liberation Serif"/>
        </w:rPr>
        <w:t xml:space="preserve">вариативного модуля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искусству.</w:t>
      </w:r>
      <w:r/>
    </w:p>
    <w:p>
      <w:pPr>
        <w:pStyle w:val="700"/>
        <w:ind w:firstLine="709"/>
        <w:jc w:val="both"/>
      </w:pPr>
      <w:r>
        <w:rPr>
          <w:rStyle w:val="693"/>
          <w:rFonts w:ascii="Liberation Serif" w:hAnsi="Liberation Serif"/>
        </w:rPr>
        <w:t xml:space="preserve">Модуль № 4 «Изображение в синтетических, экранных видах искусства и художественная фотография» (вариативный)</w:t>
      </w:r>
      <w:r/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характеризовать роль визуального образа в синтетических искусствах;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>
        <w:rPr>
          <w:rFonts w:ascii="Liberation Serif" w:hAnsi="Liberation Serif"/>
        </w:rPr>
        <w:t xml:space="preserve">Художник и искусство театра: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развития театра и жанровом многообразии театральных представлений;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художника и видах профессиональной художнической деятельности в современном театре;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сценографии и символическом характере сценического образа;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навык игрового одушевления куклы из простых бытовых предметов;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«длительность экспозиции», «выдержка», «диафрагма»;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фотографирования и обработки цифровых фотографий с помощью компьютерных графических редакторов;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фотографий «Родиноведения» С.М. Прокудина-Горского для современных представлений об истории жизни в нашей стране;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различные жанры художественной фотографии;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света как художественного средства в искусстве фотографии;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наблюдения и художественно-эстетического анализа художественных фотографий известных профессиональных мастеров фотографии;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опыт художественного наблюдения жизни, проявлять познавательный интерес и внимание к окружающему миру, к людям;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значение репортажного жанра, роли журналистов-фотографов в истории ХХ в. и современном мире;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фототворчестве А. Родченко, о том,как его фотографии выражают образ эпохи, его авторскую позицию, и о влиянии его фотографий на стиль эпохи;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компьютерной обработки и преобразования фотографий.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этапах в истории кино и его эволюции как искусства;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экранное время и всё изображаемое в фильме, являясь условностью, формирует у людей восприятие реального мира;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экранных искусствах как монтаже композиционно построенных кадров;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видео в современной бытовой культуре;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видеоролика, осваивать основные этапы создания видеоролика и планировать свою работу по созданию видеоролика;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начальные навыки практической работы по видеомонтажу на основе соответствующих компьютерных программ;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 критического осмысления качества снятых роликов;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опыт создания компьютерной анимации в выбранной технике и в соответствующей компьютерной программе;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совместной творческой коллективной работы по созданию анимационного фильма.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телевидении: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создателе телевидения – русском инженере Владимире Зворыкине;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роль телевидения в превращении мира в единое информационное пространство;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многих направлениях деятельности и профессиях художника на телевидении;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полученные знания и опыт творчества в работе школьного телевидения и студии мультимедиа;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образовательные задачи зрительской культуры и необходимость зрительских умений;</w:t>
      </w:r>
      <w:r>
        <w:rPr>
          <w:rFonts w:ascii="Liberation Serif" w:hAnsi="Liberation Serif"/>
        </w:rPr>
      </w:r>
    </w:p>
    <w:p>
      <w:pPr>
        <w:pStyle w:val="70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  <w:r>
        <w:rPr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left" w:pos="709" w:leader="none"/>
          <w:tab w:val="left" w:pos="851" w:leader="none"/>
        </w:tabs>
      </w:pPr>
      <w:r>
        <w:rPr>
          <w:rStyle w:val="693"/>
          <w:rFonts w:ascii="Liberation Serif" w:hAnsi="Liberation Serif"/>
        </w:rPr>
        <w:t xml:space="preserve">   </w:t>
      </w:r>
      <w:r/>
    </w:p>
    <w:p>
      <w:pPr>
        <w:pStyle w:val="700"/>
        <w:ind w:firstLine="709"/>
        <w:jc w:val="both"/>
        <w:tabs>
          <w:tab w:val="left" w:pos="709" w:leader="none"/>
          <w:tab w:val="left" w:pos="851" w:leader="none"/>
        </w:tabs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jc w:val="both"/>
        <w:tabs>
          <w:tab w:val="left" w:pos="709" w:leader="none"/>
          <w:tab w:val="left" w:pos="851" w:leader="none"/>
        </w:tabs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tabs>
          <w:tab w:val="left" w:pos="709" w:leader="none"/>
          <w:tab w:val="left" w:pos="851" w:leader="none"/>
        </w:tabs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tabs>
          <w:tab w:val="left" w:pos="709" w:leader="none"/>
          <w:tab w:val="left" w:pos="851" w:leader="none"/>
        </w:tabs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700"/>
        <w:ind w:firstLine="709"/>
        <w:tabs>
          <w:tab w:val="left" w:pos="709" w:leader="none"/>
          <w:tab w:val="left" w:pos="851" w:leader="none"/>
        </w:tabs>
        <w:rPr>
          <w:rStyle w:val="69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693"/>
          <w:rFonts w:ascii="Liberation Serif" w:hAnsi="Liberation Serif"/>
        </w:rPr>
      </w:r>
    </w:p>
    <w:p>
      <w:pPr>
        <w:pStyle w:val="679"/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693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693"/>
          <w:rFonts w:ascii="Liberation Serif" w:hAnsi="Liberation Serif"/>
          <w:caps/>
        </w:rPr>
      </w:r>
    </w:p>
    <w:p>
      <w:pPr>
        <w:pStyle w:val="679"/>
        <w:ind w:firstLine="709"/>
        <w:jc w:val="center"/>
        <w:spacing w:line="528" w:lineRule="auto"/>
        <w:rPr>
          <w:rStyle w:val="693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693"/>
          <w:rFonts w:ascii="Liberation Serif" w:hAnsi="Liberation Serif"/>
          <w:caps/>
        </w:rPr>
      </w:r>
    </w:p>
    <w:p>
      <w:pPr>
        <w:pStyle w:val="679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679"/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679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679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679"/>
        <w:jc w:val="center"/>
        <w:spacing w:line="528" w:lineRule="auto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«ДЕКОРАТИВНО-ПРИКЛАДНОЕ И НАРОДНОЕ ИСКУССТВО»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679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час в неделю</w:t>
      </w:r>
      <w:r>
        <w:rPr>
          <w:rFonts w:ascii="Liberation Serif" w:hAnsi="Liberation Serif"/>
          <w:b/>
          <w:sz w:val="24"/>
          <w:szCs w:val="24"/>
        </w:rPr>
        <w:t xml:space="preserve">, из них 0,25 часа очно и 0,75 часа заочно)</w:t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679"/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679"/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679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урок в неделю по </w:t>
      </w:r>
      <w:r>
        <w:rPr>
          <w:rFonts w:ascii="Liberation Serif" w:hAnsi="Liberation Serif"/>
          <w:b/>
          <w:sz w:val="24"/>
          <w:szCs w:val="24"/>
        </w:rPr>
        <w:t xml:space="preserve">0,2 часа)</w:t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679"/>
        <w:jc w:val="center"/>
        <w:shd w:val="clear" w:color="auto" w:fill="ffffff"/>
        <w:rPr>
          <w:rFonts w:ascii="Liberation Serif" w:hAnsi="Liberation Serif"/>
          <w:b/>
          <w:caps/>
        </w:rPr>
      </w:pP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</w:p>
    <w:tbl>
      <w:tblPr>
        <w:tblW w:w="9639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697"/>
        <w:gridCol w:w="255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часов/уроков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0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корни народного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1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Связь времен в народном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2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 - человек, общество,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3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4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67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6 КЛАСС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«ЖИВОПИСЬ, ГРАФИКА, СКУЛЬПТУРА»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урок в неделю по 0,2 часа)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8"/>
        <w:gridCol w:w="3307"/>
        <w:gridCol w:w="1308"/>
        <w:gridCol w:w="1705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3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5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Мир наших вещей. Натюрморт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6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Вглядываясь в человека. Портрет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7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Пространство и время в изобразительном искусстве. Пейзаж и тематическая картина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8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67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7 КЛАСС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 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«АРХИТЕКТУРА И ДИЗАЙН»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УРОК В НЕДЕЛЮ ПО 0,2 ЧАСА)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679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8"/>
        <w:gridCol w:w="3307"/>
        <w:gridCol w:w="1308"/>
        <w:gridCol w:w="1705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3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часов/уроков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pStyle w:val="67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9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Графический дизайн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0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1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2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3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pStyle w:val="679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679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713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13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679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00"/>
        <w:spacing w:line="528" w:lineRule="auto"/>
        <w:rPr>
          <w:rStyle w:val="693"/>
        </w:rPr>
      </w:pPr>
      <w:r/>
      <w:r>
        <w:rPr>
          <w:rStyle w:val="693"/>
        </w:rPr>
      </w:r>
    </w:p>
    <w:p>
      <w:pPr>
        <w:pStyle w:val="700"/>
        <w:spacing w:line="528" w:lineRule="auto"/>
        <w:rPr>
          <w:rStyle w:val="693"/>
        </w:rPr>
      </w:pPr>
      <w:r/>
      <w:r>
        <w:rPr>
          <w:rStyle w:val="693"/>
        </w:rPr>
      </w:r>
    </w:p>
    <w:p>
      <w:pPr>
        <w:pStyle w:val="700"/>
        <w:spacing w:line="528" w:lineRule="auto"/>
        <w:rPr>
          <w:rStyle w:val="693"/>
        </w:rPr>
      </w:pPr>
      <w:r/>
      <w:r>
        <w:rPr>
          <w:rStyle w:val="693"/>
        </w:rPr>
      </w:r>
    </w:p>
    <w:p>
      <w:pPr>
        <w:pStyle w:val="700"/>
        <w:spacing w:line="528" w:lineRule="auto"/>
        <w:rPr>
          <w:rStyle w:val="69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693"/>
          <w:rFonts w:ascii="Times New Roman;sans-serif" w:hAnsi="Times New Roman;sans-serif"/>
        </w:rPr>
      </w:r>
    </w:p>
    <w:p>
      <w:pPr>
        <w:pStyle w:val="700"/>
        <w:spacing w:line="528" w:lineRule="auto"/>
        <w:rPr>
          <w:rStyle w:val="69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693"/>
          <w:rFonts w:ascii="Times New Roman;sans-serif" w:hAnsi="Times New Roman;sans-serif"/>
        </w:rPr>
      </w:r>
    </w:p>
    <w:p>
      <w:pPr>
        <w:pStyle w:val="700"/>
        <w:spacing w:line="528" w:lineRule="auto"/>
        <w:rPr>
          <w:rStyle w:val="69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693"/>
          <w:rFonts w:ascii="Times New Roman;sans-serif" w:hAnsi="Times New Roman;sans-serif"/>
        </w:rPr>
      </w:r>
    </w:p>
    <w:p>
      <w:pPr>
        <w:pStyle w:val="700"/>
        <w:spacing w:line="528" w:lineRule="auto"/>
        <w:rPr>
          <w:rStyle w:val="69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693"/>
          <w:rFonts w:ascii="Times New Roman;sans-serif" w:hAnsi="Times New Roman;sans-serif"/>
        </w:rPr>
      </w:r>
    </w:p>
    <w:p>
      <w:pPr>
        <w:pStyle w:val="700"/>
        <w:spacing w:line="528" w:lineRule="auto"/>
        <w:rPr>
          <w:rStyle w:val="693"/>
          <w:rFonts w:ascii="Times New Roman;sans-serif" w:hAnsi="Times New Roman;sans-serif"/>
        </w:rPr>
      </w:pPr>
      <w:r/>
      <w:r>
        <w:rPr>
          <w:rStyle w:val="693"/>
          <w:rFonts w:ascii="Times New Roman;sans-serif" w:hAnsi="Times New Roman;sans-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701" w:left="1701" w:header="0" w:footer="1134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alibri">
    <w:panose1 w:val="020F0502020204030204"/>
  </w:font>
  <w:font w:name="Lucida Sans">
    <w:panose1 w:val="020B0602030504020204"/>
  </w:font>
  <w:font w:name="Liberation Sans">
    <w:panose1 w:val="020B0604020202020204"/>
  </w:font>
  <w:font w:name="OpenSymbol">
    <w:panose1 w:val="05010000000000000000"/>
  </w:font>
  <w:font w:name="Tahoma">
    <w:panose1 w:val="020B0604030504040204"/>
  </w:font>
  <w:font w:name="Cambria">
    <w:panose1 w:val="02040503050406030204"/>
  </w:font>
  <w:font w:name="Times New Roman;sans-serif">
    <w:panose1 w:val="020206030504050203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8313906"/>
      <w:docPartObj>
        <w:docPartGallery w:val="Page Numbers (Bottom of Page)"/>
        <w:docPartUnique w:val="true"/>
      </w:docPartObj>
      <w:rPr/>
    </w:sdtPr>
    <w:sdtContent>
      <w:p>
        <w:pPr>
          <w:pStyle w:val="7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715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8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2"/>
    <w:link w:val="68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9"/>
    <w:next w:val="67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9"/>
    <w:next w:val="67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9"/>
    <w:next w:val="67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2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9"/>
    <w:next w:val="6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9"/>
    <w:next w:val="6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9"/>
    <w:next w:val="6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9"/>
    <w:next w:val="6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79"/>
    <w:next w:val="67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2"/>
    <w:link w:val="34"/>
    <w:uiPriority w:val="10"/>
    <w:rPr>
      <w:sz w:val="48"/>
      <w:szCs w:val="48"/>
    </w:rPr>
  </w:style>
  <w:style w:type="paragraph" w:styleId="36">
    <w:name w:val="Subtitle"/>
    <w:basedOn w:val="679"/>
    <w:next w:val="67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2"/>
    <w:link w:val="36"/>
    <w:uiPriority w:val="11"/>
    <w:rPr>
      <w:sz w:val="24"/>
      <w:szCs w:val="24"/>
    </w:rPr>
  </w:style>
  <w:style w:type="paragraph" w:styleId="38">
    <w:name w:val="Quote"/>
    <w:basedOn w:val="679"/>
    <w:next w:val="6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9"/>
    <w:next w:val="6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2"/>
    <w:link w:val="716"/>
    <w:uiPriority w:val="99"/>
  </w:style>
  <w:style w:type="character" w:styleId="45">
    <w:name w:val="Footer Char"/>
    <w:basedOn w:val="682"/>
    <w:link w:val="715"/>
    <w:uiPriority w:val="99"/>
  </w:style>
  <w:style w:type="character" w:styleId="47">
    <w:name w:val="Caption Char"/>
    <w:basedOn w:val="704"/>
    <w:link w:val="715"/>
    <w:uiPriority w:val="99"/>
  </w:style>
  <w:style w:type="table" w:styleId="49">
    <w:name w:val="Table Grid Light"/>
    <w:basedOn w:val="7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2"/>
    <w:uiPriority w:val="99"/>
    <w:unhideWhenUsed/>
    <w:rPr>
      <w:vertAlign w:val="superscript"/>
    </w:rPr>
  </w:style>
  <w:style w:type="paragraph" w:styleId="178">
    <w:name w:val="endnote text"/>
    <w:basedOn w:val="6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2"/>
    <w:uiPriority w:val="99"/>
    <w:semiHidden/>
    <w:unhideWhenUsed/>
    <w:rPr>
      <w:vertAlign w:val="superscript"/>
    </w:rPr>
  </w:style>
  <w:style w:type="paragraph" w:styleId="181">
    <w:name w:val="toc 1"/>
    <w:basedOn w:val="679"/>
    <w:next w:val="6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9"/>
    <w:next w:val="6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9"/>
    <w:next w:val="6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9"/>
    <w:next w:val="6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9"/>
    <w:next w:val="6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9"/>
    <w:next w:val="6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9"/>
    <w:next w:val="6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9"/>
    <w:next w:val="6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9"/>
    <w:next w:val="6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9"/>
    <w:next w:val="679"/>
    <w:uiPriority w:val="99"/>
    <w:unhideWhenUsed/>
    <w:pPr>
      <w:spacing w:after="0" w:afterAutospacing="0"/>
    </w:pPr>
  </w:style>
  <w:style w:type="paragraph" w:styleId="679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680">
    <w:name w:val="Heading 1"/>
    <w:basedOn w:val="679"/>
    <w:next w:val="679"/>
    <w:uiPriority w:val="9"/>
    <w:qFormat/>
    <w:pPr>
      <w:keepLines/>
      <w:keepNext/>
      <w:spacing w:before="480" w:after="0"/>
      <w:outlineLvl w:val="0"/>
    </w:pPr>
    <w:rPr>
      <w:rFonts w:ascii="Cambria" w:hAnsi="Cambria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81">
    <w:name w:val="Heading 5"/>
    <w:basedOn w:val="679"/>
    <w:next w:val="679"/>
    <w:uiPriority w:val="9"/>
    <w:unhideWhenUsed/>
    <w:qFormat/>
    <w:pPr>
      <w:keepLines/>
      <w:keepNext/>
      <w:spacing w:before="200" w:after="0" w:line="276" w:lineRule="auto"/>
      <w:outlineLvl w:val="4"/>
    </w:pPr>
    <w:rPr>
      <w:rFonts w:ascii="Cambria" w:hAnsi="Cambria" w:asciiTheme="majorHAnsi" w:hAnsiTheme="majorHAnsi" w:eastAsiaTheme="majorEastAsia" w:cstheme="majorBidi"/>
      <w:color w:val="243f60" w:themeColor="accent1" w:themeShade="7F"/>
      <w:sz w:val="22"/>
      <w:szCs w:val="22"/>
    </w:rPr>
  </w:style>
  <w:style w:type="character" w:styleId="682" w:default="1">
    <w:name w:val="Default Paragraph Font"/>
    <w:uiPriority w:val="1"/>
    <w:semiHidden/>
    <w:unhideWhenUsed/>
    <w:qFormat/>
  </w:style>
  <w:style w:type="character" w:styleId="683" w:customStyle="1">
    <w:name w:val="Заголовок 1 Знак"/>
    <w:basedOn w:val="682"/>
    <w:link w:val="680"/>
    <w:uiPriority w:val="9"/>
    <w:qFormat/>
    <w:rPr>
      <w:rFonts w:ascii="Cambria" w:hAnsi="Cambria"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684" w:customStyle="1">
    <w:name w:val="Без интервала Знак"/>
    <w:basedOn w:val="682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5" w:customStyle="1">
    <w:name w:val="c0"/>
    <w:basedOn w:val="682"/>
    <w:qFormat/>
  </w:style>
  <w:style w:type="character" w:styleId="686" w:customStyle="1">
    <w:name w:val="c2"/>
    <w:basedOn w:val="682"/>
    <w:qFormat/>
  </w:style>
  <w:style w:type="character" w:styleId="687" w:customStyle="1">
    <w:name w:val="apple-converted-space"/>
    <w:basedOn w:val="682"/>
    <w:qFormat/>
  </w:style>
  <w:style w:type="character" w:styleId="688" w:customStyle="1">
    <w:name w:val="Основной текст Знак"/>
    <w:basedOn w:val="682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689">
    <w:name w:val="Выделение"/>
    <w:basedOn w:val="682"/>
    <w:uiPriority w:val="20"/>
    <w:qFormat/>
    <w:rPr>
      <w:i/>
      <w:iCs/>
    </w:rPr>
  </w:style>
  <w:style w:type="character" w:styleId="690" w:customStyle="1">
    <w:name w:val="Текст выноски Знак"/>
    <w:basedOn w:val="682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691" w:customStyle="1">
    <w:name w:val="Основной текст 3 Знак"/>
    <w:basedOn w:val="682"/>
    <w:link w:val="691"/>
    <w:uiPriority w:val="99"/>
    <w:semiHidden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692" w:customStyle="1">
    <w:name w:val="Заголовок 5 Знак"/>
    <w:basedOn w:val="682"/>
    <w:link w:val="681"/>
    <w:uiPriority w:val="9"/>
    <w:qFormat/>
    <w:rPr>
      <w:rFonts w:ascii="Cambria" w:hAnsi="Cambria" w:asciiTheme="majorHAnsi" w:hAnsiTheme="majorHAnsi" w:eastAsiaTheme="majorEastAsia" w:cstheme="majorBidi"/>
      <w:color w:val="243f60" w:themeColor="accent1" w:themeShade="7F"/>
      <w:lang w:eastAsia="ru-RU"/>
    </w:rPr>
  </w:style>
  <w:style w:type="character" w:styleId="693" w:customStyle="1">
    <w:name w:val="Выделение жирным"/>
    <w:qFormat/>
    <w:rPr>
      <w:b/>
      <w:bCs/>
    </w:rPr>
  </w:style>
  <w:style w:type="character" w:styleId="694" w:customStyle="1">
    <w:name w:val="Маркеры"/>
    <w:qFormat/>
    <w:rPr>
      <w:rFonts w:ascii="OpenSymbol" w:hAnsi="OpenSymbol" w:eastAsia="OpenSymbol" w:cs="OpenSymbol"/>
    </w:rPr>
  </w:style>
  <w:style w:type="character" w:styleId="695">
    <w:name w:val="Интернет-ссылка"/>
    <w:basedOn w:val="682"/>
    <w:uiPriority w:val="99"/>
    <w:unhideWhenUsed/>
    <w:rPr>
      <w:color w:val="0000ff" w:themeColor="hyperlink"/>
      <w:u w:val="single"/>
    </w:rPr>
  </w:style>
  <w:style w:type="character" w:styleId="696" w:customStyle="1">
    <w:name w:val="Символ нумерации"/>
    <w:qFormat/>
  </w:style>
  <w:style w:type="character" w:styleId="697" w:customStyle="1">
    <w:name w:val="Верхний колонтитул Знак"/>
    <w:basedOn w:val="682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98" w:customStyle="1">
    <w:name w:val="Нижний колонтитул Знак"/>
    <w:basedOn w:val="682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99" w:customStyle="1">
    <w:name w:val="Заголовок"/>
    <w:basedOn w:val="679"/>
    <w:next w:val="70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700">
    <w:name w:val="Body Text"/>
    <w:basedOn w:val="679"/>
    <w:rPr>
      <w:sz w:val="24"/>
    </w:rPr>
  </w:style>
  <w:style w:type="paragraph" w:styleId="701">
    <w:name w:val="List"/>
    <w:basedOn w:val="700"/>
    <w:rPr>
      <w:rFonts w:cs="Lucida Sans"/>
    </w:rPr>
  </w:style>
  <w:style w:type="paragraph" w:styleId="702">
    <w:name w:val="Caption"/>
    <w:basedOn w:val="679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03">
    <w:name w:val="Указатель"/>
    <w:basedOn w:val="679"/>
    <w:qFormat/>
    <w:pPr>
      <w:suppressLineNumbers/>
    </w:pPr>
    <w:rPr>
      <w:rFonts w:cs="Lucida Sans"/>
    </w:rPr>
  </w:style>
  <w:style w:type="paragraph" w:styleId="704">
    <w:name w:val="Caption"/>
    <w:basedOn w:val="679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05">
    <w:name w:val="index heading"/>
    <w:basedOn w:val="679"/>
    <w:qFormat/>
    <w:pPr>
      <w:suppressLineNumbers/>
    </w:pPr>
    <w:rPr>
      <w:rFonts w:cs="Lucida Sans"/>
    </w:rPr>
  </w:style>
  <w:style w:type="paragraph" w:styleId="706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07">
    <w:name w:val="List Paragraph"/>
    <w:basedOn w:val="679"/>
    <w:uiPriority w:val="34"/>
    <w:qFormat/>
    <w:pPr>
      <w:contextualSpacing/>
      <w:ind w:left="720" w:firstLine="0"/>
      <w:spacing w:before="0" w:after="0"/>
    </w:pPr>
  </w:style>
  <w:style w:type="paragraph" w:styleId="708" w:customStyle="1">
    <w:name w:val="c7"/>
    <w:basedOn w:val="679"/>
    <w:qFormat/>
    <w:pPr>
      <w:spacing w:beforeAutospacing="1" w:afterAutospacing="1"/>
    </w:pPr>
    <w:rPr>
      <w:sz w:val="24"/>
      <w:szCs w:val="24"/>
    </w:rPr>
  </w:style>
  <w:style w:type="paragraph" w:styleId="709" w:customStyle="1">
    <w:name w:val="s_1"/>
    <w:basedOn w:val="679"/>
    <w:qFormat/>
    <w:pPr>
      <w:spacing w:beforeAutospacing="1" w:afterAutospacing="1"/>
    </w:pPr>
    <w:rPr>
      <w:sz w:val="24"/>
      <w:szCs w:val="24"/>
    </w:rPr>
  </w:style>
  <w:style w:type="paragraph" w:styleId="710">
    <w:name w:val="Balloon Text"/>
    <w:basedOn w:val="679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711" w:customStyle="1">
    <w:name w:val="Default"/>
    <w:qFormat/>
    <w:pPr>
      <w:jc w:val="left"/>
      <w:spacing w:before="0" w:after="0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712">
    <w:name w:val="Body Text 3"/>
    <w:basedOn w:val="679"/>
    <w:uiPriority w:val="99"/>
    <w:semiHidden/>
    <w:unhideWhenUsed/>
    <w:qFormat/>
    <w:pPr>
      <w:spacing w:before="0" w:after="120"/>
    </w:pPr>
    <w:rPr>
      <w:sz w:val="16"/>
      <w:szCs w:val="16"/>
    </w:rPr>
  </w:style>
  <w:style w:type="paragraph" w:styleId="713" w:customStyle="1">
    <w:name w:val="Содержимое таблицы"/>
    <w:basedOn w:val="679"/>
    <w:qFormat/>
    <w:pPr>
      <w:widowControl w:val="off"/>
      <w:suppressLineNumbers/>
    </w:pPr>
  </w:style>
  <w:style w:type="paragraph" w:styleId="714" w:customStyle="1">
    <w:name w:val="Верхний и нижний колонтитулы"/>
    <w:basedOn w:val="679"/>
    <w:qFormat/>
    <w:pPr>
      <w:tabs>
        <w:tab w:val="clear" w:pos="709" w:leader="none"/>
        <w:tab w:val="center" w:pos="4677" w:leader="none"/>
        <w:tab w:val="right" w:pos="9355" w:leader="none"/>
      </w:tabs>
      <w:suppressLineNumbers/>
    </w:pPr>
  </w:style>
  <w:style w:type="paragraph" w:styleId="715">
    <w:name w:val="Footer"/>
    <w:basedOn w:val="714"/>
    <w:uiPriority w:val="99"/>
  </w:style>
  <w:style w:type="paragraph" w:styleId="716">
    <w:name w:val="Header"/>
    <w:basedOn w:val="679"/>
    <w:uiPriority w:val="99"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numbering" w:styleId="717" w:default="1">
    <w:name w:val="No List"/>
    <w:uiPriority w:val="99"/>
    <w:semiHidden/>
    <w:unhideWhenUsed/>
    <w:qFormat/>
  </w:style>
  <w:style w:type="table" w:styleId="71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"/>
    <w:basedOn w:val="71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6/" TargetMode="External"/><Relationship Id="rId16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6/" TargetMode="External"/><Relationship Id="rId19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7/7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dc:description/>
  <dc:language>ru-RU</dc:language>
  <cp:revision>44</cp:revision>
  <dcterms:modified xsi:type="dcterms:W3CDTF">2024-09-20T11:02:39Z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