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СОСНОГОРСКИЙ ФИЛИАЛ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Ind w:w="108" w:type="dxa"/>
        <w:tblBorders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4961"/>
      </w:tblGrid>
      <w:tr>
        <w:tblPrEx/>
        <w:trPr/>
        <w:tc>
          <w:tcPr>
            <w:tcW w:w="5102" w:type="dxa"/>
            <w:textDirection w:val="lrTb"/>
            <w:noWrap w:val="false"/>
          </w:tcPr>
          <w:p>
            <w:pPr>
              <w:pStyle w:val="890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ПРИНЯТО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0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0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29.08.2024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890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0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0"/>
              <w:jc w:val="righ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30.08.2024 №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149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учебного курса внеурочной деятельности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«Культура общения»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Н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ачальное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общее образование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1-4 классы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Срок реализации программы – 1 год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                            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                      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 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Расенко Е.А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jc w:val="center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учител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начальных классов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284" w:right="-568" w:firstLine="709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курса 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«Культура общения»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(далее – Рабочая программа)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начального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общего образования для обучения учащихся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1-4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классов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Сосногорского филиала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ГОУ РК «РЦО»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разработана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 соответствии с требованиями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Федерального государственного образовательного стандарта начального общего образования, утвержденного Приказом 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просвещения России от 31.05.2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021 № 286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, Федеральной образовательной программой начального общего образования.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Рабочая программа учебного курса внеурочной деятельности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 учётом: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Постановления Главного государственного санитарного врача Российской Федерации от 28.09.2020 г. № 28 «Санитарно-эпидемиологические требования к организациям воспитания и обучения, отдыха и оздоровления детей и молодежи» (СанПин 2.4.3648-20);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требований к результатам освоения основной образовательной программы начального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образования и программы формирования универсальных учебных действий.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</w:t>
      </w:r>
      <w:r>
        <w:rPr>
          <w:rFonts w:ascii="Liberation Serif" w:hAnsi="Liberation Serif" w:cs="Liberation Serif"/>
          <w:sz w:val="24"/>
          <w:szCs w:val="24"/>
        </w:rPr>
        <w:t xml:space="preserve">имеет коммуникативную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</w:t>
      </w:r>
      <w:r>
        <w:rPr>
          <w:rFonts w:ascii="Liberation Serif" w:hAnsi="Liberation Serif" w:cs="Liberation Serif"/>
          <w:sz w:val="24"/>
          <w:szCs w:val="24"/>
        </w:rPr>
        <w:t xml:space="preserve">правленность,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которая 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направлена на совершенствование функциональной коммуникативной грамотности, культуры диалогического общения и словесного творчества.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Актуальность и новизна курса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  <w:lang w:eastAsia="ar-SA"/>
        </w:rPr>
        <w:t xml:space="preserve">Рабочая п</w:t>
      </w: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  <w:lang w:eastAsia="ar-SA"/>
        </w:rPr>
        <w:t xml:space="preserve">рограмма даёт возможность каждому учащемуся высказаться, отстоять свою точку зрения, услышать друг друга, донести своё сообщение до </w:t>
      </w: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  <w:lang w:eastAsia="ar-SA"/>
        </w:rPr>
        <w:t xml:space="preserve">сверстников, адекватно реагировать на сообщение другого. На этих занятиях дети научатся размышлять о непростых вопросах, быть искренними, терпимыми, заинтересованными в поиске истины, уважения любого мнения, равноправия позиций, взаимной доброжелательности</w:t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shd w:val="clear" w:color="auto" w:fill="ffffff"/>
          <w:lang w:eastAsia="ar-SA"/>
        </w:rPr>
        <w:t xml:space="preserve">.</w:t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shd w:val="clear" w:color="auto" w:fill="ffffff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" w:cs="Liberation Serif"/>
          <w:bCs/>
          <w:color w:val="000000"/>
          <w:sz w:val="24"/>
          <w:szCs w:val="24"/>
          <w:shd w:val="clear" w:color="auto" w:fill="ffffff"/>
          <w:lang w:eastAsia="ar-SA"/>
        </w:rPr>
        <w:t xml:space="preserve">Актуальность</w:t>
      </w:r>
      <w:r>
        <w:rPr>
          <w:rFonts w:ascii="Liberation Serif" w:hAnsi="Liberation Serif" w:eastAsia="Arial" w:cs="Liberation Serif"/>
          <w:b/>
          <w:bCs/>
          <w:color w:val="000000"/>
          <w:sz w:val="24"/>
          <w:szCs w:val="24"/>
          <w:shd w:val="clear" w:color="auto" w:fill="ffffff"/>
          <w:lang w:eastAsia="ar-SA"/>
        </w:rPr>
        <w:t xml:space="preserve"> </w:t>
      </w: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  <w:lang w:eastAsia="ar-SA"/>
        </w:rPr>
        <w:t xml:space="preserve">курса состоит в том, что он призван помочь растущему человеку в постижении норм человеческих отношений и на их основе искать путь самовоспитания, саморазвития. Программа предполагает активное включение в творческий процесс учащихся, родителей, учителей.</w:t>
      </w: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" w:cs="Liberation Serif"/>
          <w:color w:val="000000"/>
          <w:sz w:val="24"/>
          <w:szCs w:val="24"/>
          <w:shd w:val="clear" w:color="auto" w:fill="ffffff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shd w:val="clear" w:color="auto" w:fill="ffffff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Цель программы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создание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условий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для развития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коммуникативной грамотности культуры поведения и общения учащихся </w:t>
      </w:r>
      <w:r>
        <w:rPr>
          <w:rFonts w:ascii="Liberation Serif" w:hAnsi="Liberation Serif" w:eastAsia="Arial" w:cs="Liberation Serif"/>
          <w:sz w:val="24"/>
          <w:szCs w:val="24"/>
          <w:shd w:val="clear" w:color="auto" w:fill="ffffff"/>
          <w:lang w:eastAsia="ar-SA"/>
        </w:rPr>
        <w:t xml:space="preserve">в различных жизненных ситуациях</w:t>
      </w:r>
      <w:r>
        <w:rPr>
          <w:rFonts w:ascii="Liberation Serif" w:hAnsi="Liberation Serif" w:eastAsia="Arial" w:cs="Liberation Serif"/>
          <w:sz w:val="24"/>
          <w:szCs w:val="24"/>
          <w:shd w:val="clear" w:color="auto" w:fill="ffffff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shd w:val="clear" w:color="auto" w:fill="ffffff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shd w:val="clear" w:color="auto" w:fill="ffffff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Задачи: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познакомить учащихся с правилами, нормами поведения в общественных местах;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развивать коммуникативные способности школьников;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содействовать формированию адаптивного типа взаимодействия со сверстниками и взрослыми, уважительного и тактичного отношения к личности другого человека;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формировать устойчивую положительную самооценку школьников.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содержит: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содержание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«Культура общения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планируемые результаты освоения учебного курса внеурочной деятельности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«Культура общения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тематическое планирование,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составленное с учетом рабочей программы воспитания, обеспечивающее реализацию календарного плана воспитательной работы (далее – КПВР) (модуль «Внеурочная деятельность»).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«Культура общения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» направлена на формирование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глобальных компетенций как </w:t>
      </w:r>
      <w:r>
        <w:rPr>
          <w:rFonts w:ascii="Liberation Serif" w:hAnsi="Liberation Serif" w:cs="Liberation Serif"/>
          <w:sz w:val="24"/>
          <w:szCs w:val="24"/>
        </w:rPr>
        <w:t xml:space="preserve">одной из составляющих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функциональной грамотности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знаний, умений, взглядов, отношений и ценностей, успешно применяемых при личном или виртуальном взаимодействии с людьми, которые принадлежат к другой культурной среде, и при участии отдельных лиц в решении глобальных проблем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  <w:t xml:space="preserve">.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одержание </w:t>
      </w:r>
      <w:r>
        <w:rPr>
          <w:rFonts w:ascii="Liberation Serif" w:hAnsi="Liberation Serif" w:cs="Liberation Serif"/>
          <w:sz w:val="24"/>
          <w:szCs w:val="24"/>
        </w:rPr>
        <w:t xml:space="preserve">рабочей программы учебного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84" w:right="-568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left="284" w:right="-568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left="284" w:right="-568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поддержку средствами внеурочной деятельности обучающихся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, находящихся на длительном лечении в государственных медицинских организациях Республики Коми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left="284" w:right="-568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поощрение инициатив, проектов, самостоятельности, самоорганизации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обучающихся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в соответствии с их интересами.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рассчитана на 17 часов (по 0,5 часа в неделю). В виду специфики организации обучения занятия проводятся 1 раз в 2 недели (по 1 часу) согласно утверждённому расписанию.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Формы организации учебных занятий: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праздники,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видеоуроки,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устная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г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азета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дискуссии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практические занятия, игра-акция, игровые программы, творческие мастерские, устные журналы, стендовые доклады, выставки.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Содержание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«Культура общения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Страна знаний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Путь по стране знаний.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i/>
          <w:sz w:val="24"/>
          <w:szCs w:val="24"/>
        </w:rPr>
        <w:t xml:space="preserve">КПВР</w:t>
      </w:r>
      <w:r>
        <w:rPr>
          <w:rFonts w:ascii="Liberation Serif" w:hAnsi="Liberation Serif" w:eastAsia="Times New Roman" w:cs="Liberation Serif"/>
          <w:i/>
          <w:sz w:val="24"/>
          <w:szCs w:val="24"/>
        </w:rPr>
        <w:t xml:space="preserve"> День знаний.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Я – ученик. Мои права и обязанности.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Мой учитель. В мире профессий.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Книга – источник знаний.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КПВР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 Всероссийский день чтения.</w:t>
      </w:r>
      <w:r>
        <w:rPr>
          <w:rFonts w:ascii="Liberation Serif" w:hAnsi="Liberation Serif" w:eastAsia="Times New Roman" w:cs="Liberation Serif"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sz w:val="24"/>
          <w:szCs w:val="24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Учимся общаться.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Учимся дружить.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Моя семья. Общение в семье.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КПВР</w:t>
      </w:r>
      <w:r>
        <w:rPr>
          <w:rFonts w:ascii="Liberation Serif" w:hAnsi="Liberation Serif" w:eastAsia="Arial" w:cs="Liberation Serif"/>
          <w:i/>
          <w:sz w:val="24"/>
          <w:szCs w:val="24"/>
          <w:lang w:eastAsia="ar-SA"/>
        </w:rPr>
        <w:t xml:space="preserve"> Международный день семьи.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Учимся уважать и понимать друг друга.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Традиции моего народа.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Я - человек! 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Что такое доброта.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Быть честным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Что значит быть ответственным?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Трудолюбие помогает стать человеком.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Как прекрасен этот мир!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Природа – источник жизни.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i/>
          <w:sz w:val="24"/>
          <w:szCs w:val="24"/>
        </w:rPr>
        <w:t xml:space="preserve">КПВР</w:t>
      </w:r>
      <w:r>
        <w:rPr>
          <w:rFonts w:ascii="Liberation Serif" w:hAnsi="Liberation Serif" w:eastAsia="Times New Roman" w:cs="Liberation Serif"/>
          <w:i/>
          <w:sz w:val="24"/>
          <w:szCs w:val="24"/>
        </w:rPr>
        <w:t xml:space="preserve"> Всемирный день Земли.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По дорожкам моего края.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Секреты здоровья. </w:t>
      </w:r>
      <w:r>
        <w:rPr>
          <w:rFonts w:ascii="Liberation Serif" w:hAnsi="Liberation Serif" w:eastAsia="Times New Roman" w:cs="Liberation Serif"/>
          <w:i/>
          <w:sz w:val="24"/>
          <w:szCs w:val="24"/>
        </w:rPr>
        <w:t xml:space="preserve">КПВР</w:t>
      </w:r>
      <w:r>
        <w:rPr>
          <w:rFonts w:ascii="Liberation Serif" w:hAnsi="Liberation Serif" w:eastAsia="Times New Roman" w:cs="Liberation Serif"/>
          <w:i/>
          <w:sz w:val="24"/>
          <w:szCs w:val="24"/>
        </w:rPr>
        <w:t xml:space="preserve"> Всемирный день здоровья.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Радость творчества.</w:t>
      </w:r>
      <w: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Промежуточная аттестация.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Защита проектов.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993" w:right="-568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Планируемые результаты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освоения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программы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учебного курса внеурочной деятельности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«Культура общения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на уровне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Личностными результатами изучения данного курса являются: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овладение начальными навыками адап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тации в динамично развивающемся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мире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Метапредметными результатами изучения курса являются: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Регулятивные УУД: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извлекать необходимую информацию из текста;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определять и формулировать цель в совместной работе;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учиться делать осознанный выбор в сложных ситуациях;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осознавать свою долю ответственности за всё, что с ним происходит;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реалистично строить свои взаимоотношения друг с другом и взрослыми;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планировать цели и пути самоизменения с помощью взрослого;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соотносить результат с целью и оценивать его.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Познавательные УУД: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планировать свои действия в соответствии с поставленной задачей;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наблюдать, сравнивать по признакам, сопоставлять;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обогатить представление о собственных возможностях и способностях;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учиться наблюдать и осознавать происходящие в самом себе изменения;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оценивать правильность выполнения действий и корректировать при необходимости;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учиться моделировать новый образ на основе личного жизненного опыта;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находить ответы на вопросы в тексте, перерабатывать информацию;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адекватно воспринимать оценку учителя.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Коммуникативные УУД: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ориентироваться на позицию партнёра в общении и взаимодействии;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учиться контролировать свою речь и поступки;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учиться толерантному отношению к другому мнению;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учиться самостоятельно решать проблемы в общении;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осознавать необходимость признания и уважения прав других людей;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формулировать своё собственное мнение и позицию;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учиться грамотно задавать вопросы и участвовать в диалоге.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  <w:t xml:space="preserve">Предметные результаты: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читать вслух любой незнакомый текст (художественный и нехудожественный, поэтический и прозаический) целыми словами ориентируясь на ключевые слова, знаки препинания;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отвечать на вопросы по содержанию прочитанного текста;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составлять устное высказывание в соответствии с обсуждаемой темой;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познакомиться с историей, культурой, традициями своего народа;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формировать навыки здорового образа жизни;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оказывать посильную помощь и моральную поддержку сверстникам,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формировать доброжелательное и уважительное к людям;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обобщать, делать несложные выводы; 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классифицировать явления, предметы;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выявлять закономерности и проводить аналогии.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left="284" w:right="-568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left="284" w:right="-568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tbl>
      <w:tblPr>
        <w:tblStyle w:val="892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2264"/>
        <w:gridCol w:w="999"/>
        <w:gridCol w:w="1700"/>
        <w:gridCol w:w="1983"/>
        <w:gridCol w:w="2697"/>
      </w:tblGrid>
      <w:tr>
        <w:tblPrEx/>
        <w:trPr>
          <w:trHeight w:val="864"/>
        </w:trPr>
        <w:tc>
          <w:tcPr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6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697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9" w:type="dxa"/>
            <w:textDirection w:val="lrTb"/>
            <w:noWrap w:val="false"/>
          </w:tcPr>
          <w:p>
            <w:pPr>
              <w:jc w:val="center"/>
              <w:keepNext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outlineLvl w:val="4"/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  <w:t xml:space="preserve">Страна знаний –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 ч.</w:t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97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самоорганизации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widowControl w:val="off"/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Путь по стране знаний.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День знаний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pStyle w:val="888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Урок- праздник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Игра «День знаний»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11" w:tooltip="https://uchi.ru/activities/teacher/games/day-of-knowledge" w:history="1">
              <w:r>
                <w:rPr>
                  <w:rFonts w:ascii="Liberation Serif" w:hAnsi="Liberation Serif" w:eastAsia="Arial" w:cs="Liberation Serif"/>
                  <w:color w:val="0000ff"/>
                  <w:sz w:val="24"/>
                  <w:szCs w:val="24"/>
                  <w:u w:val="single"/>
                  <w:lang w:eastAsia="ar-SA"/>
                </w:rPr>
                <w:t xml:space="preserve">https://uchi.ru/activities/teacher/games/day-of-knowledge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Я – ученик. Мои права и обязанности.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pStyle w:val="888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Дискуссия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Урок «Когда учиться интересно»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/>
            <w:hyperlink r:id="rId12" w:tooltip="https://resh.edu.ru/subject/lesson/5958/start/104569/" w:history="1">
              <w:r>
                <w:rPr>
                  <w:rFonts w:ascii="Liberation Serif" w:hAnsi="Liberation Serif" w:eastAsia="Calibri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https://resh.edu.ru/subject/lesson/5958/start/104569/</w:t>
              </w:r>
            </w:hyperlink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Мой учитель. В мире профессий.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pStyle w:val="888"/>
              <w:ind w:left="0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Урок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«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Все профессии важны»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13" w:tooltip="https://resh.edu.ru/subject/lesson/3719/start/156980/" w:history="1">
              <w:r>
                <w:rPr>
                  <w:rFonts w:ascii="Liberation Serif" w:hAnsi="Liberation Serif" w:eastAsia="Arial" w:cs="Liberation Serif"/>
                  <w:color w:val="0000ff"/>
                  <w:sz w:val="24"/>
                  <w:szCs w:val="24"/>
                  <w:u w:val="single"/>
                  <w:lang w:eastAsia="ar-SA"/>
                </w:rPr>
                <w:t xml:space="preserve">https://resh.edu.ru/subject/lesson/3719/start/156980/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Книга – источник знаний.</w:t>
            </w: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bCs/>
                <w:i/>
                <w:sz w:val="24"/>
                <w:szCs w:val="24"/>
              </w:rPr>
              <w:t xml:space="preserve"> Всероссийский день чтения</w:t>
            </w:r>
            <w:r>
              <w:rPr>
                <w:rFonts w:ascii="Liberation Serif" w:hAnsi="Liberation Serif" w:cs="Liberation Serif"/>
                <w:bCs/>
                <w:i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pStyle w:val="888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Устная газета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Урок «Загадки, песенки, потешки»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/>
            <w:hyperlink r:id="rId14" w:tooltip="https://resh.edu.ru/subject/lesson/3892/start/293791/" w:history="1">
              <w:r>
                <w:rPr>
                  <w:rFonts w:ascii="Liberation Serif" w:hAnsi="Liberation Serif" w:eastAsia="Arial" w:cs="Liberation Serif"/>
                  <w:color w:val="0000ff"/>
                  <w:sz w:val="24"/>
                  <w:szCs w:val="24"/>
                  <w:u w:val="single"/>
                  <w:lang w:eastAsia="ar-SA"/>
                </w:rPr>
                <w:t xml:space="preserve">https://resh.edu.ru/subject/lesson/3892/start/293791/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  <w:t xml:space="preserve">Учимся общаться –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2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Учимся дружить.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pStyle w:val="888"/>
              <w:ind w:left="0" w:right="-111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3" w:type="dxa"/>
            <w:vMerge w:val="restart"/>
            <w:textDirection w:val="lrTb"/>
            <w:noWrap w:val="false"/>
          </w:tcPr>
          <w:p>
            <w:pPr>
              <w:spacing w:after="200" w:line="276" w:lineRule="auto"/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Урок «Как живёт семья»</w:t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  <w:t xml:space="preserve"> </w:t>
            </w:r>
            <w:hyperlink r:id="rId15" w:tooltip="https://resh.edu.ru/subject/lesson/3632/start/122820/" w:history="1">
              <w:r>
                <w:rPr>
                  <w:rFonts w:ascii="Liberation Serif" w:hAnsi="Liberation Serif" w:eastAsia="Arial" w:cs="Liberation Serif"/>
                  <w:color w:val="0000ff"/>
                  <w:sz w:val="24"/>
                  <w:szCs w:val="24"/>
                  <w:u w:val="single"/>
                  <w:lang w:eastAsia="ar-SA"/>
                </w:rPr>
                <w:t xml:space="preserve">https://resh.edu.ru/subject/lesson/3632/start/122820/</w:t>
              </w:r>
            </w:hyperlink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Моя семья. Общение в семье.</w:t>
            </w: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  <w:t xml:space="preserve"> Международный день семьи</w:t>
            </w:r>
            <w:r>
              <w:rPr>
                <w:rFonts w:ascii="Liberation Serif" w:hAnsi="Liberation Serif" w:eastAsia="Calibri" w:cs="Liberation Serif"/>
                <w:i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pStyle w:val="888"/>
              <w:ind w:left="0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Игра-акция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Учимся уважать и понимать друг друга.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pStyle w:val="888"/>
              <w:ind w:left="0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Игровая программа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  <w:r>
              <w:rPr>
                <w:rFonts w:ascii="Liberation Serif" w:hAnsi="Liberation Serif" w:eastAsia="Arial" w:cs="Liberation Serif"/>
                <w:sz w:val="24"/>
                <w:szCs w:val="24"/>
                <w:highlight w:val="yellow"/>
                <w:lang w:eastAsia="ar-SA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Традиции моего народа.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pStyle w:val="888"/>
              <w:ind w:left="0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Творческая мастерская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  <w:t xml:space="preserve">Я - человек! –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4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такое доброта.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-1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3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Проект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Доброта спасёт мир!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hyperlink r:id="rId16" w:tooltip="https://globallab.org/ru/project/cover/dobrota_spasyot_mir.ru.html#.YvEpJFxBzIU" w:anchor=".YvEpJFxBzIU" w:history="1">
              <w:r>
                <w:rPr>
                  <w:rStyle w:val="889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</w:t>
              </w:r>
              <w:r>
                <w:rPr>
                  <w:rStyle w:val="889"/>
                  <w:rFonts w:ascii="Liberation Serif" w:hAnsi="Liberation Serif" w:cs="Liberation Serif"/>
                  <w:sz w:val="24"/>
                  <w:szCs w:val="24"/>
                </w:rPr>
                <w:t xml:space="preserve">r/dobrota_spasyot_mir.ru.html#.YvEpJFxBzIU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Викторина «Познай себя – познай мир»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/>
            <w:hyperlink r:id="rId17" w:tooltip="https://globallab.org/ru/project/cover/viktorina_poznai_sebja_poznai_mir.ru.html#.YvEqe1xBzIU" w:anchor=".YvEqe1xBzIU" w:history="1">
              <w:r>
                <w:rPr>
                  <w:rStyle w:val="889"/>
                  <w:rFonts w:ascii="Liberation Serif" w:hAnsi="Liberation Serif" w:cs="Liberation Serif"/>
                  <w:sz w:val="24"/>
                  <w:szCs w:val="24"/>
                </w:rPr>
                <w:t xml:space="preserve">https://globallab.org/ru/project/cover/viktorina_poznai_sebja_poznai_mir.ru.html#.YvEqe1xBzIU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Быть честным.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-1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значит быть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ответственным?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Устный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журнал.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Трудолюбие помогает стать человеком.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-1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  <w:t xml:space="preserve">Как прекрасен этот мир! –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5 ч.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r>
            <w:r>
              <w:rPr>
                <w:rFonts w:ascii="Liberation Serif" w:hAnsi="Liberation Serif" w:eastAsia="Arial" w:cs="Liberation Serif"/>
                <w:b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2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Природа – источник жизни.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  <w:t xml:space="preserve"> Всемирный день Земли</w:t>
            </w:r>
            <w:r>
              <w:rPr>
                <w:rFonts w:ascii="Liberation Serif" w:hAnsi="Liberation Serif" w:eastAsia="Calibri" w:cs="Liberation Serif"/>
                <w:i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Видеоурок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3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Экология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-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это всё, что нас окружает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pPr>
            <w:r/>
            <w:hyperlink r:id="rId18" w:tooltip="https://eco.uchi.ru/landings/teacher" w:history="1">
              <w:r>
                <w:rPr>
                  <w:rFonts w:ascii="Liberation Serif" w:hAnsi="Liberation Serif" w:eastAsia="Calibri" w:cs="Liberation Serif"/>
                  <w:color w:val="0000ff"/>
                  <w:sz w:val="24"/>
                  <w:szCs w:val="24"/>
                  <w:u w:val="single"/>
                </w:rPr>
                <w:t xml:space="preserve">https://eco.uchi.ru/landings/teacher</w:t>
              </w:r>
            </w:hyperlink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</w:p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Урок «Возьмём под защиту»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/>
            <w:hyperlink r:id="rId19" w:tooltip="https://resh.edu.ru/subject/lesson/5536/start/156857/" w:history="1">
              <w:r>
                <w:rPr>
                  <w:rFonts w:ascii="Liberation Serif" w:hAnsi="Liberation Serif" w:eastAsia="Calibri" w:cs="Liberation Serif"/>
                  <w:color w:val="0000ff"/>
                  <w:sz w:val="24"/>
                  <w:szCs w:val="24"/>
                  <w:u w:val="single"/>
                </w:rPr>
                <w:t xml:space="preserve">https://resh.edu.ru/subject/lesson/5536/start/156857/</w:t>
              </w:r>
            </w:hyperlink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Классный час «Будь здоров»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pPr>
            <w:r/>
            <w:hyperlink r:id="rId20" w:tooltip="https://zdorov.uchi.ru/" w:history="1">
              <w:r>
                <w:rPr>
                  <w:rFonts w:ascii="Liberation Serif" w:hAnsi="Liberation Serif" w:eastAsia="Calibri" w:cs="Liberation Serif"/>
                  <w:color w:val="0000ff"/>
                  <w:sz w:val="24"/>
                  <w:szCs w:val="24"/>
                  <w:u w:val="single"/>
                </w:rPr>
                <w:t xml:space="preserve">https://zdorov.uchi.ru/</w:t>
              </w:r>
            </w:hyperlink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</w:p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Игра «Город цветов»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pPr>
            <w:r/>
            <w:hyperlink r:id="rId21" w:tooltip="https://uchi.ru/activities/teacher/games/city-of-flowers" w:history="1">
              <w:r>
                <w:rPr>
                  <w:rFonts w:ascii="Liberation Serif" w:hAnsi="Liberation Serif" w:eastAsia="Calibri" w:cs="Liberation Serif"/>
                  <w:color w:val="0000ff"/>
                  <w:sz w:val="24"/>
                  <w:szCs w:val="24"/>
                  <w:u w:val="single"/>
                </w:rPr>
                <w:t xml:space="preserve">https://uchi.ru/activities/teacher/games/city-of-flowers</w:t>
              </w:r>
            </w:hyperlink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 дорожкам моего края.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ind w:right="-11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Практическое занятие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Секреты здоровья.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eastAsia="Calibri" w:cs="Liberation Serif"/>
                <w:bCs/>
                <w:i/>
                <w:sz w:val="24"/>
                <w:szCs w:val="24"/>
              </w:rPr>
              <w:t xml:space="preserve"> Всемирный день здоровья</w:t>
            </w:r>
            <w:r>
              <w:rPr>
                <w:rFonts w:ascii="Liberation Serif" w:hAnsi="Liberation Serif" w:eastAsia="Calibri" w:cs="Liberation Serif"/>
                <w:i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Стендовый доклад.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Радость творчества.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Творческая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мастерская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Calibri" w:cs="Liberation Serif"/>
                <w:sz w:val="24"/>
                <w:szCs w:val="24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Здравствуй, лето!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Промежуточная аттестация.</w:t>
            </w:r>
            <w:bookmarkStart w:id="0" w:name="_GoBack"/>
            <w:r/>
            <w:bookmarkEnd w:id="0"/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Игровая программа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Защита проектов.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highlight w:val="yellow"/>
        </w:rPr>
      </w:pPr>
      <w:r>
        <w:rPr>
          <w:rFonts w:ascii="Liberation Serif" w:hAnsi="Liberation Serif" w:eastAsia="Times New Roman" w:cs="Liberation Serif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yellow"/>
        </w:rPr>
      </w:r>
      <w:r>
        <w:rPr>
          <w:rFonts w:ascii="Liberation Serif" w:hAnsi="Liberation Serif" w:eastAsia="Times New Roman" w:cs="Liberation Serif"/>
          <w:sz w:val="24"/>
          <w:szCs w:val="24"/>
          <w:highlight w:val="yellow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1134" w:bottom="1134" w:left="1134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79957201"/>
      <w:docPartObj>
        <w:docPartGallery w:val="Page Numbers (Bottom of Page)"/>
        <w:docPartUnique w:val="true"/>
      </w:docPartObj>
      <w:rPr/>
    </w:sdtPr>
    <w:sdtContent>
      <w:p>
        <w:pPr>
          <w:pStyle w:val="89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</w:r>
        <w:r>
          <w:rPr>
            <w:rFonts w:ascii="Times New Roman" w:hAnsi="Times New Roman" w:cs="Times New Roman"/>
            <w:sz w:val="24"/>
            <w:szCs w:val="24"/>
          </w:rPr>
        </w:r>
      </w:p>
    </w:sdtContent>
  </w:sdt>
  <w:p>
    <w:pPr>
      <w:pStyle w:val="89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2"/>
  </w:num>
  <w:num w:numId="9">
    <w:abstractNumId w:val="1"/>
  </w:num>
  <w:num w:numId="10">
    <w:abstractNumId w:val="11"/>
  </w:num>
  <w:num w:numId="11">
    <w:abstractNumId w:val="7"/>
  </w:num>
  <w:num w:numId="12">
    <w:abstractNumId w:val="14"/>
  </w:num>
  <w:num w:numId="13">
    <w:abstractNumId w:val="10"/>
  </w:num>
  <w:num w:numId="14">
    <w:abstractNumId w:val="8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84"/>
    <w:next w:val="884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basedOn w:val="885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84"/>
    <w:next w:val="884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basedOn w:val="885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84"/>
    <w:next w:val="884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basedOn w:val="885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84"/>
    <w:next w:val="884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basedOn w:val="885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84"/>
    <w:next w:val="884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basedOn w:val="88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84"/>
    <w:next w:val="884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basedOn w:val="885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84"/>
    <w:next w:val="884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basedOn w:val="885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84"/>
    <w:next w:val="884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basedOn w:val="885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84"/>
    <w:next w:val="884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basedOn w:val="885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Title"/>
    <w:basedOn w:val="884"/>
    <w:next w:val="884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basedOn w:val="885"/>
    <w:link w:val="730"/>
    <w:uiPriority w:val="10"/>
    <w:rPr>
      <w:sz w:val="48"/>
      <w:szCs w:val="48"/>
    </w:rPr>
  </w:style>
  <w:style w:type="paragraph" w:styleId="732">
    <w:name w:val="Subtitle"/>
    <w:basedOn w:val="884"/>
    <w:next w:val="884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basedOn w:val="885"/>
    <w:link w:val="732"/>
    <w:uiPriority w:val="11"/>
    <w:rPr>
      <w:sz w:val="24"/>
      <w:szCs w:val="24"/>
    </w:rPr>
  </w:style>
  <w:style w:type="paragraph" w:styleId="734">
    <w:name w:val="Quote"/>
    <w:basedOn w:val="884"/>
    <w:next w:val="884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4"/>
    <w:next w:val="884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character" w:styleId="738">
    <w:name w:val="Header Char"/>
    <w:basedOn w:val="885"/>
    <w:link w:val="894"/>
    <w:uiPriority w:val="99"/>
  </w:style>
  <w:style w:type="character" w:styleId="739">
    <w:name w:val="Footer Char"/>
    <w:basedOn w:val="885"/>
    <w:link w:val="896"/>
    <w:uiPriority w:val="99"/>
  </w:style>
  <w:style w:type="paragraph" w:styleId="740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1">
    <w:name w:val="Caption Char"/>
    <w:basedOn w:val="740"/>
    <w:link w:val="896"/>
    <w:uiPriority w:val="99"/>
  </w:style>
  <w:style w:type="table" w:styleId="742">
    <w:name w:val="Table Grid Light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Plain Table 1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2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6">
    <w:name w:val="Plain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Plain Table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8">
    <w:name w:val="Grid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0">
    <w:name w:val="Grid Table 4 - Accent 1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1">
    <w:name w:val="Grid Table 4 - Accent 2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Grid Table 4 - Accent 3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3">
    <w:name w:val="Grid Table 4 - Accent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Grid Table 4 - Accent 5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5">
    <w:name w:val="Grid Table 4 - Accent 6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6">
    <w:name w:val="Grid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3">
    <w:name w:val="Grid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4">
    <w:name w:val="Grid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5">
    <w:name w:val="Grid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6">
    <w:name w:val="Grid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7">
    <w:name w:val="Grid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8">
    <w:name w:val="Grid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5">
    <w:name w:val="List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6">
    <w:name w:val="List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7">
    <w:name w:val="List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8">
    <w:name w:val="List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9">
    <w:name w:val="List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0">
    <w:name w:val="List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1">
    <w:name w:val="List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3">
    <w:name w:val="List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4">
    <w:name w:val="List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List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6">
    <w:name w:val="List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List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8">
    <w:name w:val="List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9">
    <w:name w:val="List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0">
    <w:name w:val="List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1">
    <w:name w:val="List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2">
    <w:name w:val="List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3">
    <w:name w:val="List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4">
    <w:name w:val="List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5">
    <w:name w:val="List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6">
    <w:name w:val="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8">
    <w:name w:val="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9">
    <w:name w:val="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0">
    <w:name w:val="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1">
    <w:name w:val="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2">
    <w:name w:val="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3">
    <w:name w:val="Bordered &amp; 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Bordered &amp; 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5">
    <w:name w:val="Bordered &amp; 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6">
    <w:name w:val="Bordered &amp; 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7">
    <w:name w:val="Bordered &amp; 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8">
    <w:name w:val="Bordered &amp; 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9">
    <w:name w:val="Bordered &amp; 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0">
    <w:name w:val="Bordered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1">
    <w:name w:val="Bordered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2">
    <w:name w:val="Bordered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3">
    <w:name w:val="Bordered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4">
    <w:name w:val="Bordered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5">
    <w:name w:val="Bordered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6">
    <w:name w:val="Bordered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basedOn w:val="885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basedOn w:val="885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qFormat/>
  </w:style>
  <w:style w:type="character" w:styleId="885" w:default="1">
    <w:name w:val="Default Paragraph Font"/>
    <w:uiPriority w:val="1"/>
    <w:semiHidden/>
    <w:unhideWhenUsed/>
  </w:style>
  <w:style w:type="table" w:styleId="8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7" w:default="1">
    <w:name w:val="No List"/>
    <w:uiPriority w:val="99"/>
    <w:semiHidden/>
    <w:unhideWhenUsed/>
  </w:style>
  <w:style w:type="paragraph" w:styleId="888">
    <w:name w:val="List Paragraph"/>
    <w:basedOn w:val="884"/>
    <w:uiPriority w:val="34"/>
    <w:qFormat/>
    <w:pPr>
      <w:contextualSpacing/>
      <w:ind w:left="720"/>
    </w:pPr>
  </w:style>
  <w:style w:type="character" w:styleId="889">
    <w:name w:val="Hyperlink"/>
    <w:basedOn w:val="885"/>
    <w:uiPriority w:val="99"/>
    <w:unhideWhenUsed/>
    <w:rPr>
      <w:color w:val="0000ff"/>
      <w:u w:val="single"/>
    </w:rPr>
  </w:style>
  <w:style w:type="paragraph" w:styleId="890">
    <w:name w:val="No Spacing"/>
    <w:link w:val="891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891" w:customStyle="1">
    <w:name w:val="Без интервала Знак"/>
    <w:basedOn w:val="885"/>
    <w:link w:val="890"/>
    <w:uiPriority w:val="1"/>
    <w:rPr>
      <w:rFonts w:eastAsiaTheme="minorEastAsia"/>
      <w:lang w:eastAsia="ru-RU"/>
    </w:rPr>
  </w:style>
  <w:style w:type="table" w:styleId="892">
    <w:name w:val="Table Grid"/>
    <w:basedOn w:val="88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3">
    <w:name w:val="Normal (Web)"/>
    <w:basedOn w:val="88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894">
    <w:name w:val="Header"/>
    <w:basedOn w:val="884"/>
    <w:link w:val="89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5" w:customStyle="1">
    <w:name w:val="Верхний колонтитул Знак"/>
    <w:basedOn w:val="885"/>
    <w:link w:val="894"/>
    <w:uiPriority w:val="99"/>
  </w:style>
  <w:style w:type="paragraph" w:styleId="896">
    <w:name w:val="Footer"/>
    <w:basedOn w:val="884"/>
    <w:link w:val="8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7" w:customStyle="1">
    <w:name w:val="Нижний колонтитул Знак"/>
    <w:basedOn w:val="885"/>
    <w:link w:val="896"/>
    <w:uiPriority w:val="99"/>
  </w:style>
  <w:style w:type="character" w:styleId="898">
    <w:name w:val="Strong"/>
    <w:basedOn w:val="885"/>
    <w:uiPriority w:val="22"/>
    <w:qFormat/>
    <w:rPr>
      <w:b/>
      <w:bCs/>
    </w:rPr>
  </w:style>
  <w:style w:type="character" w:styleId="899">
    <w:name w:val="Emphasis"/>
    <w:basedOn w:val="885"/>
    <w:uiPriority w:val="20"/>
    <w:qFormat/>
    <w:rPr>
      <w:i/>
      <w:iCs/>
    </w:rPr>
  </w:style>
  <w:style w:type="paragraph" w:styleId="900" w:customStyle="1">
    <w:name w:val="formattext"/>
    <w:basedOn w:val="88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1" w:customStyle="1">
    <w:name w:val="body"/>
    <w:basedOn w:val="884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 w:eastAsiaTheme="minorEastAsia"/>
      <w:color w:val="000000"/>
      <w:sz w:val="20"/>
      <w:szCs w:val="20"/>
      <w:lang w:eastAsia="ru-RU"/>
    </w:rPr>
  </w:style>
  <w:style w:type="character" w:styleId="902" w:customStyle="1">
    <w:name w:val="Italic"/>
    <w:uiPriority w:val="99"/>
    <w:rPr>
      <w:i/>
      <w:iCs/>
    </w:rPr>
  </w:style>
  <w:style w:type="character" w:styleId="903" w:customStyle="1">
    <w:name w:val="Bold"/>
    <w:uiPriority w:val="99"/>
    <w:rPr>
      <w:rFonts w:ascii="Times New Roman" w:hAnsi="Times New Roman"/>
      <w:b/>
      <w:bCs/>
    </w:rPr>
  </w:style>
  <w:style w:type="character" w:styleId="904" w:customStyle="1">
    <w:name w:val="Bold_Italic"/>
    <w:uiPriority w:val="99"/>
    <w:rPr>
      <w:b/>
      <w:bCs/>
      <w:i/>
      <w:iCs/>
    </w:rPr>
  </w:style>
  <w:style w:type="character" w:styleId="905">
    <w:name w:val="FollowedHyperlink"/>
    <w:basedOn w:val="885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uchi.ru/activities/teacher/games/day-of-knowledge" TargetMode="External"/><Relationship Id="rId12" Type="http://schemas.openxmlformats.org/officeDocument/2006/relationships/hyperlink" Target="https://resh.edu.ru/subject/lesson/5958/start/104569/" TargetMode="External"/><Relationship Id="rId13" Type="http://schemas.openxmlformats.org/officeDocument/2006/relationships/hyperlink" Target="https://resh.edu.ru/subject/lesson/3719/start/156980/" TargetMode="External"/><Relationship Id="rId14" Type="http://schemas.openxmlformats.org/officeDocument/2006/relationships/hyperlink" Target="https://resh.edu.ru/subject/lesson/3892/start/293791/" TargetMode="External"/><Relationship Id="rId15" Type="http://schemas.openxmlformats.org/officeDocument/2006/relationships/hyperlink" Target="https://resh.edu.ru/subject/lesson/3632/start/122820/" TargetMode="External"/><Relationship Id="rId16" Type="http://schemas.openxmlformats.org/officeDocument/2006/relationships/hyperlink" Target="https://globallab.org/ru/project/cover/dobrota_spasyot_mir.ru.html" TargetMode="External"/><Relationship Id="rId17" Type="http://schemas.openxmlformats.org/officeDocument/2006/relationships/hyperlink" Target="https://globallab.org/ru/project/cover/viktorina_poznai_sebja_poznai_mir.ru.html" TargetMode="External"/><Relationship Id="rId18" Type="http://schemas.openxmlformats.org/officeDocument/2006/relationships/hyperlink" Target="https://eco.uchi.ru/landings/teacher" TargetMode="External"/><Relationship Id="rId19" Type="http://schemas.openxmlformats.org/officeDocument/2006/relationships/hyperlink" Target="https://resh.edu.ru/subject/lesson/5536/start/156857/" TargetMode="External"/><Relationship Id="rId20" Type="http://schemas.openxmlformats.org/officeDocument/2006/relationships/hyperlink" Target="https://zdorov.uchi.ru/" TargetMode="External"/><Relationship Id="rId21" Type="http://schemas.openxmlformats.org/officeDocument/2006/relationships/hyperlink" Target="https://uchi.ru/activities/teacher/games/city-of-flower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8BA37-16E2-4ED0-9810-3A76930C5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27</cp:revision>
  <dcterms:created xsi:type="dcterms:W3CDTF">2022-05-26T12:30:00Z</dcterms:created>
  <dcterms:modified xsi:type="dcterms:W3CDTF">2024-09-24T11:45:39Z</dcterms:modified>
</cp:coreProperties>
</file>