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4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41"/>
        <w:jc w:val="center"/>
      </w:pPr>
      <w:r/>
      <w:r/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«Современная Великобритания»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 – 11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Составитель: Торлопова Г.Н., учитель английского языка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г. 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Программа внеурочной деятельности по </w:t>
      </w:r>
      <w:r>
        <w:rPr>
          <w:rFonts w:ascii="Liberation Serif" w:hAnsi="Liberation Serif" w:cs="Liberation Serif"/>
          <w:b/>
        </w:rPr>
        <w:t xml:space="preserve">английскому языку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«Современная Великобритания»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Данная рабочая программа составлена в соответствии с требованиями: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ind w:left="709"/>
        <w:jc w:val="both"/>
        <w:spacing w:after="0"/>
        <w:rPr>
          <w:rStyle w:val="973"/>
          <w:rFonts w:ascii="Liberation Serif" w:hAnsi="Liberation Serif" w:eastAsia="Calibri" w:cs="Liberation Serif"/>
          <w:color w:val="000000"/>
          <w:lang w:val="ru-RU"/>
        </w:rPr>
      </w:pP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 -  </w:t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ab/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Федерального закона Российской Федерации "Об обра</w:t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зовании в Российской Федерации"</w:t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 </w:t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от 29 декабря 2012 г. № 273-ФЗ;</w:t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</w:r>
    </w:p>
    <w:p>
      <w:pPr>
        <w:pStyle w:val="979"/>
        <w:numPr>
          <w:ilvl w:val="0"/>
          <w:numId w:val="4"/>
        </w:numPr>
        <w:ind w:left="0" w:firstLine="709"/>
        <w:jc w:val="both"/>
        <w:spacing w:after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ФГОС СОО, утвержденный приказом Министерством просвещения РФ от 17.05.2012 № 413 (в редакции от 12.08.2022г. № 732);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 -   </w:t>
      </w:r>
      <w:r>
        <w:rPr>
          <w:rFonts w:ascii="Liberation Serif" w:hAnsi="Liberation Serif" w:cs="Liberation Serif"/>
        </w:rPr>
        <w:t xml:space="preserve">Федеральной образовательной программы среднего общего образования, утвержденной приказом Минпросвещения РФ</w:t>
      </w:r>
      <w:r>
        <w:rPr>
          <w:rFonts w:ascii="Liberation Serif" w:hAnsi="Liberation Serif" w:cs="Liberation Serif"/>
          <w:color w:val="000000"/>
          <w:spacing w:val="-2"/>
          <w:shd w:val="clear" w:color="auto" w:fill="ffffff"/>
        </w:rPr>
        <w:t xml:space="preserve"> от 18.05.2023 г. № 371 (зарегистрирован в Минюсте 12.07.2023 № 74228)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709"/>
        <w:spacing w:after="0" w:afterAutospacing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ФГОС СОО, утвержденным приказом Минобрнауки России от 17.05.2012 № 413 (в ред. приказа Минпросвещения России от 27.12.2023 № 1028);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18.05.2023 № 371(в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highlight w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Внеурочная программа разработана с учетом </w:t>
      </w:r>
      <w:r>
        <w:rPr>
          <w:rFonts w:ascii="Liberation Serif" w:hAnsi="Liberation Serif" w:cs="Liberation Serif"/>
          <w:bCs/>
          <w:color w:val="000000"/>
          <w:spacing w:val="2"/>
        </w:rPr>
        <w:t xml:space="preserve">рабочей </w:t>
      </w:r>
      <w:r>
        <w:rPr>
          <w:rFonts w:ascii="Liberation Serif" w:hAnsi="Liberation Serif" w:cs="Liberation Serif"/>
          <w:color w:val="000000"/>
          <w:spacing w:val="2"/>
        </w:rPr>
        <w:t xml:space="preserve">программы внеурочной деятельности по английскому языку </w:t>
      </w:r>
      <w:r>
        <w:rPr>
          <w:rFonts w:ascii="Liberation Serif" w:hAnsi="Liberation Serif" w:cs="Liberation Serif"/>
        </w:rPr>
        <w:t xml:space="preserve">«Английский язык. Современная Британия 10-11 классы» Смирнов Ю.А. М.: Просвещение, 2012 г.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2"/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«Современная Великобритания»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Цель программы: </w:t>
      </w:r>
      <w:r>
        <w:rPr>
          <w:rFonts w:ascii="Liberation Serif" w:hAnsi="Liberation Serif" w:cs="Liberation Serif"/>
        </w:rPr>
        <w:t xml:space="preserve">расширить и углубить знания учащихся о Великобритании, в частности о традициях, обычаях, современной жизни и проблемах этой страны.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Задачи программы: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Создать целостное представление о культуре стран изучаемого языка путем сравнения постоянной оценки уже имеющихся знаний и понятий с вновь полученными, со знаниями и понятиями о своей стране, о себе самом.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Обучить учащихся лексическим единицам в соответствии с отобранными темами      навыкам оперирования этими единицами в коммуникативных целях.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Совершенствовать умения учащихся в четырех видах речевой деятельности, а именно: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в области говорения</w:t>
      </w:r>
      <w:r>
        <w:rPr>
          <w:rFonts w:ascii="Liberation Serif" w:hAnsi="Liberation Serif" w:cs="Liberation Serif"/>
        </w:rPr>
        <w:t xml:space="preserve"> – обучать аргументировано, выражать свое мнение, обсуждать проблемы и предлагать решения;                                                                               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/>
          <w:u w:val="single"/>
        </w:rPr>
        <w:t xml:space="preserve">в области письма</w:t>
      </w:r>
      <w:r>
        <w:rPr>
          <w:rFonts w:ascii="Liberation Serif" w:hAnsi="Liberation Serif" w:cs="Liberation Serif"/>
        </w:rPr>
        <w:t xml:space="preserve"> – обучать писать проектные работы, доклады, сообщения электронной почты в соответствии с требованиями этикета; 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в области аудирования</w:t>
      </w:r>
      <w:r>
        <w:rPr>
          <w:rFonts w:ascii="Liberation Serif" w:hAnsi="Liberation Serif" w:cs="Liberation Serif"/>
        </w:rPr>
        <w:t xml:space="preserve"> – совершенствовать умение слушать аутентичные тексты по страноведению с пониманием общей идеи, и с извлечением информации и с детальным пониманием;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в области чтения</w:t>
      </w:r>
      <w:r>
        <w:rPr>
          <w:rFonts w:ascii="Liberation Serif" w:hAnsi="Liberation Serif" w:cs="Liberation Serif"/>
        </w:rPr>
        <w:t xml:space="preserve"> – совершенствовать умение читать аутентичные тексты о Канаде с пониманием общей идеи, и с извлечением информации и с детальным пониманием.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 учебно-познавательной области дать учащимся знания о культуре, традициях и национальных ценностях; познакомить учащихся с нормами речевого и неречевого поведения, этикетом.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Для развития компенсаторной компетенции развивать умения пользоваться собственным иноязычным речевым ответом для восполнения пробелов во владении иностранным языком, умения осуществлять перифраз, пользоваться языковой и контекстуальной догадкой.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Совершенствовать умения учащихся работать с различными источниками информации, в том числе в сети Интернет.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709"/>
        <w:jc w:val="both"/>
        <w:widowControl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обучающихся. </w:t>
      </w:r>
      <w:r>
        <w:rPr>
          <w:rFonts w:ascii="Liberation Serif" w:hAnsi="Liberation Serif" w:eastAsia="Arial Unicode MS" w:cs="Liberation Serif"/>
          <w:color w:val="000000"/>
        </w:rPr>
        <w:t xml:space="preserve">В содержании программы курса «Современная Великобритания»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 грамотности, креативного мышления. 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  <w:shd w:val="clear" w:color="auto" w:fill="ffff00"/>
        </w:rPr>
      </w:pPr>
      <w:r>
        <w:rPr>
          <w:rFonts w:ascii="Liberation Serif" w:hAnsi="Liberation Serif" w:cs="Liberation Serif"/>
        </w:rPr>
        <w:t xml:space="preserve">Продолжительность реализации один год обучения</w:t>
      </w:r>
      <w:r>
        <w:rPr>
          <w:rFonts w:ascii="Liberation Serif" w:hAnsi="Liberation Serif" w:cs="Liberation Serif"/>
        </w:rPr>
        <w:t xml:space="preserve">: 34 часа.</w:t>
      </w:r>
      <w:r>
        <w:rPr>
          <w:rFonts w:ascii="Liberation Serif" w:hAnsi="Liberation Serif" w:cs="Liberation Serif"/>
          <w:shd w:val="clear" w:color="auto" w:fill="ffff00"/>
        </w:rPr>
      </w:r>
      <w:r>
        <w:rPr>
          <w:rFonts w:ascii="Liberation Serif" w:hAnsi="Liberation Serif" w:cs="Liberation Serif"/>
          <w:shd w:val="clear" w:color="auto" w:fill="ffff00"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3"/>
        <w:ind w:firstLine="709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widowControl/>
        <w:rPr>
          <w:rFonts w:eastAsia="Times New Roman"/>
          <w:b/>
          <w:color w:val="000000"/>
          <w:sz w:val="22"/>
          <w:szCs w:val="22"/>
        </w:rPr>
      </w:pPr>
      <w:r>
        <w:rPr>
          <w:rFonts w:eastAsia="Times New Roman"/>
          <w:b/>
          <w:color w:val="000000"/>
          <w:sz w:val="22"/>
          <w:szCs w:val="22"/>
        </w:rPr>
      </w:r>
      <w:r>
        <w:rPr>
          <w:rFonts w:eastAsia="Times New Roman"/>
          <w:b/>
          <w:color w:val="000000"/>
          <w:sz w:val="22"/>
          <w:szCs w:val="22"/>
        </w:rPr>
      </w:r>
      <w:r>
        <w:rPr>
          <w:rFonts w:eastAsia="Times New Roman"/>
          <w:b/>
          <w:color w:val="000000"/>
          <w:sz w:val="22"/>
          <w:szCs w:val="22"/>
        </w:rPr>
      </w:r>
    </w:p>
    <w:p>
      <w:pPr>
        <w:pStyle w:val="841"/>
        <w:ind w:firstLine="1277"/>
        <w:jc w:val="center"/>
        <w:widowControl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tbl>
      <w:tblPr>
        <w:tblW w:w="0" w:type="auto"/>
        <w:tblInd w:w="13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09"/>
        <w:gridCol w:w="3346"/>
        <w:gridCol w:w="256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4.  «Города Великобритании»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Знакомство с другими городами Великобритании.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Выполнение тренировочных упражнений. 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Работа над проектом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5.  «Британия сегодня»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Знаменитости Великобритании. Многокультурное общество. Жизнь и проблемы подростков в Соединенном Королевстве.  (13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Работа над диалогической речью. Выполнение тренировочных упражнений. Обучающий тренинг 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Работа над проектом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6. «Социальная система в Великобритании»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некоторыми сторонами социального обеспечения населения в Великобритании, с условиями жизни престарелых людей. Образование в Великобритании. 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34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Работа над диалогической речью. Выполнение тренировочных упражнений. Обучающий тренинг. 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Работа над проектом. Викторина. Самостоятельная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41"/>
        <w:jc w:val="center"/>
      </w:pPr>
      <w:r/>
      <w:r/>
    </w:p>
    <w:p>
      <w:pPr>
        <w:pStyle w:val="84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1"/>
        <w:ind w:firstLine="709"/>
        <w:jc w:val="both"/>
      </w:pPr>
      <w:r>
        <w:rPr>
          <w:rFonts w:ascii="Liberation Serif" w:hAnsi="Liberation Serif" w:cs="Liberation Serif"/>
          <w:bCs/>
        </w:rPr>
        <w:t xml:space="preserve">В процессе освоения курса у учащихся будут достигнуты определенные </w:t>
      </w:r>
      <w:r>
        <w:rPr>
          <w:rFonts w:ascii="Liberation Serif" w:hAnsi="Liberation Serif" w:cs="Liberation Serif"/>
          <w:b/>
          <w:bCs/>
        </w:rPr>
        <w:t xml:space="preserve">личностные результаты:</w:t>
      </w:r>
      <w:r/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основ саморазвития и самовоспитания; готовность и способность к самостоятельной, творческой и ответственной деятельности (образовательной, учебно-исследовательской, проектной, коммуникативной);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толерантного сознания и поведения личности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навыков сотрудничества со сверстниками, детьми старшего 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принятие и реализацию ценностей здорового и безопасного образа жизни: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основ экологического мышления, осознание влияния социально-экономических процессов на состояние природной среды; приобретение опыта природоохранной деятельности;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 процессе освоения курса будут достигнуты определенные </w:t>
      </w:r>
      <w:r>
        <w:rPr>
          <w:rFonts w:ascii="Liberation Serif" w:hAnsi="Liberation Serif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cs="Liberation Serif"/>
          <w:bCs/>
        </w:rPr>
        <w:t xml:space="preserve">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умение самостоятельно осуществлять, контролировать и корректировать урочную и внеурочную (включая внешкольную) деятельность; использовать различные ресурсы для достижения целей;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умение продуктивно общаться и взаимодействовать в процессе совместной деятельности, учитывать позиции другого, эффективно разрешать конфликты;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владение навыками познавательной, учебно-исследовательской и проектной деятельности, навыками разрешения проблем;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умение ориентироваться в социально-политических и экономических событиях, оценивать их последствия;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Cs/>
        </w:rPr>
        <w:t xml:space="preserve">В процессе освоения курса у учащихся будут достигнуты следующие </w:t>
      </w:r>
      <w:r>
        <w:rPr>
          <w:rFonts w:ascii="Liberation Serif" w:hAnsi="Liberation Serif" w:cs="Liberation Serif"/>
          <w:b/>
          <w:bCs/>
        </w:rPr>
        <w:t xml:space="preserve">предметные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1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достижение уровня владения иностранным языком, превышающего пороговый, достаточного для делового общения в рамках выбранного профиля и для построения индивидуальной траектории развития;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умений перевода с иностранного языка на русский при работе с несложными текстами в русле выбранного профиля;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</w:t>
      </w:r>
      <w:r>
        <w:rPr>
          <w:rFonts w:ascii="Liberation Serif" w:hAnsi="Liberation Serif" w:cs="Liberation Serif"/>
          <w:b/>
        </w:rPr>
        <w:t xml:space="preserve">ематическое планирование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989"/>
        <w:gridCol w:w="3973"/>
        <w:gridCol w:w="989"/>
        <w:gridCol w:w="318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6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4.  «Города Великобритании»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вы знаете о Лондоне?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вы знаете о Лондоне?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вы знаете о Лондоне?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Другие  города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Другие  города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Другие  города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Другие города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Другие города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работа «Города Великобритании».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6" w:type="dxa"/>
            <w:vAlign w:val="top"/>
            <w:textDirection w:val="lrTb"/>
            <w:noWrap w:val="false"/>
          </w:tcPr>
          <w:p>
            <w:pPr>
              <w:pStyle w:val="996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5.  «Британия  сегодня»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Знаменитости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Знаменитости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Знаменитости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Многокультурное общество.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Многокультурное общество.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Многокультурное общество.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и проблемы подростков в Соединенном Королевстве.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и проблемы подростков в Соединенном Королевстве.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и проблемы подростков в Соединенном Королевстве.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и проблемы подростков в Соединенном Королевстве.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и проблемы подростков в Соединенном Королевстве.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работа «Британия  сегодня».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96" w:type="dxa"/>
            <w:vAlign w:val="top"/>
            <w:textDirection w:val="lrTb"/>
            <w:noWrap w:val="false"/>
          </w:tcPr>
          <w:p>
            <w:pPr>
              <w:pStyle w:val="996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6.  «Социальная система в Великобритании»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в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в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в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в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Здравоохранение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Здравоохранение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работа «Социальная система в Великобритании».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«Великобритания».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тестирование.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Самостоятельная работа учащегося.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22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Итоги за год 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5" w:type="dxa"/>
            <w:vAlign w:val="top"/>
            <w:textDirection w:val="lrTb"/>
            <w:noWrap w:val="false"/>
          </w:tcPr>
          <w:p>
            <w:pPr>
              <w:pStyle w:val="99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5" w:h="16837" w:orient="portrait"/>
      <w:pgMar w:top="1134" w:right="1134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1"/>
    <w:next w:val="841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1"/>
    <w:next w:val="841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1"/>
    <w:next w:val="841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1"/>
    <w:next w:val="841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1"/>
    <w:uiPriority w:val="34"/>
    <w:qFormat/>
    <w:pPr>
      <w:contextualSpacing/>
      <w:ind w:left="720"/>
    </w:pPr>
  </w:style>
  <w:style w:type="paragraph" w:styleId="683">
    <w:name w:val="Title"/>
    <w:basedOn w:val="841"/>
    <w:next w:val="841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link w:val="683"/>
    <w:uiPriority w:val="10"/>
    <w:rPr>
      <w:sz w:val="48"/>
      <w:szCs w:val="48"/>
    </w:rPr>
  </w:style>
  <w:style w:type="paragraph" w:styleId="685">
    <w:name w:val="Subtitle"/>
    <w:basedOn w:val="841"/>
    <w:next w:val="841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link w:val="685"/>
    <w:uiPriority w:val="11"/>
    <w:rPr>
      <w:sz w:val="24"/>
      <w:szCs w:val="24"/>
    </w:rPr>
  </w:style>
  <w:style w:type="paragraph" w:styleId="687">
    <w:name w:val="Quote"/>
    <w:basedOn w:val="841"/>
    <w:next w:val="841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41"/>
    <w:next w:val="841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41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link w:val="691"/>
    <w:uiPriority w:val="99"/>
  </w:style>
  <w:style w:type="paragraph" w:styleId="693">
    <w:name w:val="Footer"/>
    <w:basedOn w:val="841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link w:val="693"/>
    <w:uiPriority w:val="99"/>
  </w:style>
  <w:style w:type="paragraph" w:styleId="695">
    <w:name w:val="Caption"/>
    <w:basedOn w:val="841"/>
    <w:next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693"/>
    <w:uiPriority w:val="99"/>
  </w:style>
  <w:style w:type="table" w:styleId="69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next w:val="841"/>
    <w:link w:val="84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42">
    <w:name w:val="Основной шрифт абзаца"/>
    <w:next w:val="842"/>
    <w:link w:val="841"/>
  </w:style>
  <w:style w:type="table" w:styleId="843">
    <w:name w:val="Обычная таблица"/>
    <w:next w:val="843"/>
    <w:link w:val="841"/>
    <w:uiPriority w:val="99"/>
    <w:semiHidden/>
    <w:unhideWhenUsed/>
    <w:tblPr/>
  </w:style>
  <w:style w:type="numbering" w:styleId="844">
    <w:name w:val="Нет списка"/>
    <w:next w:val="844"/>
    <w:link w:val="841"/>
    <w:uiPriority w:val="99"/>
    <w:semiHidden/>
    <w:unhideWhenUsed/>
  </w:style>
  <w:style w:type="character" w:styleId="845">
    <w:name w:val="WW8Num1z0"/>
    <w:next w:val="845"/>
    <w:link w:val="841"/>
    <w:rPr>
      <w:rFonts w:ascii="Symbol" w:hAnsi="Symbol"/>
    </w:rPr>
  </w:style>
  <w:style w:type="character" w:styleId="846">
    <w:name w:val="WW8Num2z0"/>
    <w:next w:val="846"/>
    <w:link w:val="841"/>
    <w:rPr>
      <w:rFonts w:ascii="Symbol" w:hAnsi="Symbol"/>
    </w:rPr>
  </w:style>
  <w:style w:type="character" w:styleId="847">
    <w:name w:val="WW8Num3z0"/>
    <w:next w:val="847"/>
    <w:link w:val="841"/>
    <w:rPr>
      <w:rFonts w:ascii="Symbol" w:hAnsi="Symbol"/>
    </w:rPr>
  </w:style>
  <w:style w:type="character" w:styleId="848">
    <w:name w:val="WW8Num4z0"/>
    <w:next w:val="848"/>
    <w:link w:val="841"/>
    <w:rPr>
      <w:rFonts w:ascii="Symbol" w:hAnsi="Symbol" w:cs="OpenSymbol"/>
    </w:rPr>
  </w:style>
  <w:style w:type="character" w:styleId="849">
    <w:name w:val="Основной шрифт абзаца4"/>
    <w:next w:val="849"/>
    <w:link w:val="841"/>
  </w:style>
  <w:style w:type="character" w:styleId="850">
    <w:name w:val="Absatz-Standardschriftart"/>
    <w:next w:val="850"/>
    <w:link w:val="841"/>
  </w:style>
  <w:style w:type="character" w:styleId="851">
    <w:name w:val="WW8Num5z0"/>
    <w:next w:val="851"/>
    <w:link w:val="841"/>
    <w:rPr>
      <w:rFonts w:ascii="Symbol" w:hAnsi="Symbol"/>
    </w:rPr>
  </w:style>
  <w:style w:type="character" w:styleId="852">
    <w:name w:val="WW8Num6z0"/>
    <w:next w:val="852"/>
    <w:link w:val="841"/>
    <w:rPr>
      <w:rFonts w:ascii="Symbol" w:hAnsi="Symbol"/>
    </w:rPr>
  </w:style>
  <w:style w:type="character" w:styleId="853">
    <w:name w:val="WW8Num8z0"/>
    <w:next w:val="853"/>
    <w:link w:val="841"/>
    <w:rPr>
      <w:rFonts w:ascii="Symbol" w:hAnsi="Symbol"/>
      <w:sz w:val="20"/>
    </w:rPr>
  </w:style>
  <w:style w:type="character" w:styleId="854">
    <w:name w:val="WW8Num8z1"/>
    <w:next w:val="854"/>
    <w:link w:val="841"/>
    <w:rPr>
      <w:rFonts w:ascii="Courier New" w:hAnsi="Courier New"/>
      <w:sz w:val="20"/>
    </w:rPr>
  </w:style>
  <w:style w:type="character" w:styleId="855">
    <w:name w:val="WW8Num8z2"/>
    <w:next w:val="855"/>
    <w:link w:val="841"/>
    <w:rPr>
      <w:rFonts w:ascii="Wingdings" w:hAnsi="Wingdings"/>
      <w:sz w:val="20"/>
    </w:rPr>
  </w:style>
  <w:style w:type="character" w:styleId="856">
    <w:name w:val="WW8Num9z0"/>
    <w:next w:val="856"/>
    <w:link w:val="841"/>
    <w:rPr>
      <w:rFonts w:ascii="Symbol" w:hAnsi="Symbol"/>
    </w:rPr>
  </w:style>
  <w:style w:type="character" w:styleId="857">
    <w:name w:val="WW8Num9z1"/>
    <w:next w:val="857"/>
    <w:link w:val="841"/>
    <w:rPr>
      <w:rFonts w:ascii="Courier New" w:hAnsi="Courier New" w:cs="Courier New"/>
    </w:rPr>
  </w:style>
  <w:style w:type="character" w:styleId="858">
    <w:name w:val="WW8Num9z2"/>
    <w:next w:val="858"/>
    <w:link w:val="841"/>
    <w:rPr>
      <w:rFonts w:ascii="Wingdings" w:hAnsi="Wingdings"/>
    </w:rPr>
  </w:style>
  <w:style w:type="character" w:styleId="859">
    <w:name w:val="WW8Num10z0"/>
    <w:next w:val="859"/>
    <w:link w:val="841"/>
    <w:rPr>
      <w:rFonts w:ascii="Symbol" w:hAnsi="Symbol"/>
    </w:rPr>
  </w:style>
  <w:style w:type="character" w:styleId="860">
    <w:name w:val="WW8Num10z1"/>
    <w:next w:val="860"/>
    <w:link w:val="841"/>
    <w:rPr>
      <w:rFonts w:ascii="Courier New" w:hAnsi="Courier New" w:cs="Courier New"/>
    </w:rPr>
  </w:style>
  <w:style w:type="character" w:styleId="861">
    <w:name w:val="WW8Num10z2"/>
    <w:next w:val="861"/>
    <w:link w:val="841"/>
    <w:rPr>
      <w:rFonts w:ascii="Wingdings" w:hAnsi="Wingdings"/>
    </w:rPr>
  </w:style>
  <w:style w:type="character" w:styleId="862">
    <w:name w:val="WW8Num11z0"/>
    <w:next w:val="862"/>
    <w:link w:val="841"/>
    <w:rPr>
      <w:rFonts w:ascii="Symbol" w:hAnsi="Symbol"/>
      <w:sz w:val="20"/>
    </w:rPr>
  </w:style>
  <w:style w:type="character" w:styleId="863">
    <w:name w:val="WW8Num11z1"/>
    <w:next w:val="863"/>
    <w:link w:val="841"/>
    <w:rPr>
      <w:rFonts w:ascii="Courier New" w:hAnsi="Courier New"/>
      <w:sz w:val="20"/>
    </w:rPr>
  </w:style>
  <w:style w:type="character" w:styleId="864">
    <w:name w:val="WW8Num11z2"/>
    <w:next w:val="864"/>
    <w:link w:val="841"/>
    <w:rPr>
      <w:rFonts w:ascii="Wingdings" w:hAnsi="Wingdings"/>
      <w:sz w:val="20"/>
    </w:rPr>
  </w:style>
  <w:style w:type="character" w:styleId="865">
    <w:name w:val="Основной шрифт абзаца3"/>
    <w:next w:val="865"/>
    <w:link w:val="841"/>
  </w:style>
  <w:style w:type="character" w:styleId="866">
    <w:name w:val="WW8Num1z2"/>
    <w:next w:val="866"/>
    <w:link w:val="841"/>
    <w:rPr>
      <w:rFonts w:ascii="Courier New" w:hAnsi="Courier New"/>
    </w:rPr>
  </w:style>
  <w:style w:type="character" w:styleId="867">
    <w:name w:val="WW8Num1z3"/>
    <w:next w:val="867"/>
    <w:link w:val="841"/>
    <w:rPr>
      <w:rFonts w:ascii="Wingdings" w:hAnsi="Wingdings"/>
    </w:rPr>
  </w:style>
  <w:style w:type="character" w:styleId="868">
    <w:name w:val="WW8Num6z1"/>
    <w:next w:val="868"/>
    <w:link w:val="841"/>
    <w:rPr>
      <w:rFonts w:ascii="Courier New" w:hAnsi="Courier New" w:cs="Courier New"/>
    </w:rPr>
  </w:style>
  <w:style w:type="character" w:styleId="869">
    <w:name w:val="WW8Num6z2"/>
    <w:next w:val="869"/>
    <w:link w:val="841"/>
    <w:rPr>
      <w:rFonts w:ascii="Wingdings" w:hAnsi="Wingdings"/>
    </w:rPr>
  </w:style>
  <w:style w:type="character" w:styleId="870">
    <w:name w:val="WW8Num7z0"/>
    <w:next w:val="870"/>
    <w:link w:val="841"/>
    <w:rPr>
      <w:rFonts w:ascii="Wingdings" w:hAnsi="Wingdings"/>
    </w:rPr>
  </w:style>
  <w:style w:type="character" w:styleId="871">
    <w:name w:val="WW8Num7z1"/>
    <w:next w:val="871"/>
    <w:link w:val="841"/>
    <w:rPr>
      <w:rFonts w:ascii="Courier New" w:hAnsi="Courier New" w:cs="Courier New"/>
    </w:rPr>
  </w:style>
  <w:style w:type="character" w:styleId="872">
    <w:name w:val="WW8Num7z3"/>
    <w:next w:val="872"/>
    <w:link w:val="841"/>
    <w:rPr>
      <w:rFonts w:ascii="Symbol" w:hAnsi="Symbol"/>
    </w:rPr>
  </w:style>
  <w:style w:type="character" w:styleId="873">
    <w:name w:val="WW8Num12z0"/>
    <w:next w:val="873"/>
    <w:link w:val="841"/>
    <w:rPr>
      <w:rFonts w:ascii="Symbol" w:hAnsi="Symbol"/>
      <w:sz w:val="20"/>
    </w:rPr>
  </w:style>
  <w:style w:type="character" w:styleId="874">
    <w:name w:val="WW8Num12z1"/>
    <w:next w:val="874"/>
    <w:link w:val="841"/>
    <w:rPr>
      <w:rFonts w:ascii="Courier New" w:hAnsi="Courier New"/>
      <w:sz w:val="20"/>
    </w:rPr>
  </w:style>
  <w:style w:type="character" w:styleId="875">
    <w:name w:val="WW8Num12z2"/>
    <w:next w:val="875"/>
    <w:link w:val="841"/>
    <w:rPr>
      <w:rFonts w:ascii="Wingdings" w:hAnsi="Wingdings"/>
      <w:sz w:val="20"/>
    </w:rPr>
  </w:style>
  <w:style w:type="character" w:styleId="876">
    <w:name w:val="WW8Num13z0"/>
    <w:next w:val="876"/>
    <w:link w:val="841"/>
    <w:rPr>
      <w:rFonts w:ascii="Wingdings" w:hAnsi="Wingdings"/>
    </w:rPr>
  </w:style>
  <w:style w:type="character" w:styleId="877">
    <w:name w:val="WW8Num13z1"/>
    <w:next w:val="877"/>
    <w:link w:val="841"/>
    <w:rPr>
      <w:rFonts w:ascii="Courier New" w:hAnsi="Courier New" w:cs="Courier New"/>
    </w:rPr>
  </w:style>
  <w:style w:type="character" w:styleId="878">
    <w:name w:val="WW8Num13z3"/>
    <w:next w:val="878"/>
    <w:link w:val="841"/>
    <w:rPr>
      <w:rFonts w:ascii="Symbol" w:hAnsi="Symbol"/>
    </w:rPr>
  </w:style>
  <w:style w:type="character" w:styleId="879">
    <w:name w:val="WW8Num14z0"/>
    <w:next w:val="879"/>
    <w:link w:val="841"/>
    <w:rPr>
      <w:rFonts w:ascii="Symbol" w:hAnsi="Symbol"/>
    </w:rPr>
  </w:style>
  <w:style w:type="character" w:styleId="880">
    <w:name w:val="WW8Num14z1"/>
    <w:next w:val="880"/>
    <w:link w:val="841"/>
    <w:rPr>
      <w:rFonts w:ascii="Courier New" w:hAnsi="Courier New" w:cs="Courier New"/>
    </w:rPr>
  </w:style>
  <w:style w:type="character" w:styleId="881">
    <w:name w:val="WW8Num14z2"/>
    <w:next w:val="881"/>
    <w:link w:val="841"/>
    <w:rPr>
      <w:rFonts w:ascii="Wingdings" w:hAnsi="Wingdings"/>
    </w:rPr>
  </w:style>
  <w:style w:type="character" w:styleId="882">
    <w:name w:val="WW8Num15z0"/>
    <w:next w:val="882"/>
    <w:link w:val="841"/>
    <w:rPr>
      <w:rFonts w:ascii="Wingdings" w:hAnsi="Wingdings"/>
    </w:rPr>
  </w:style>
  <w:style w:type="character" w:styleId="883">
    <w:name w:val="WW8Num15z1"/>
    <w:next w:val="883"/>
    <w:link w:val="841"/>
    <w:rPr>
      <w:rFonts w:ascii="Courier New" w:hAnsi="Courier New" w:cs="Courier New"/>
    </w:rPr>
  </w:style>
  <w:style w:type="character" w:styleId="884">
    <w:name w:val="WW8Num15z3"/>
    <w:next w:val="884"/>
    <w:link w:val="841"/>
    <w:rPr>
      <w:rFonts w:ascii="Symbol" w:hAnsi="Symbol"/>
    </w:rPr>
  </w:style>
  <w:style w:type="character" w:styleId="885">
    <w:name w:val="WW8Num16z0"/>
    <w:next w:val="885"/>
    <w:link w:val="841"/>
    <w:rPr>
      <w:rFonts w:ascii="Wingdings" w:hAnsi="Wingdings"/>
    </w:rPr>
  </w:style>
  <w:style w:type="character" w:styleId="886">
    <w:name w:val="WW8Num16z1"/>
    <w:next w:val="886"/>
    <w:link w:val="841"/>
    <w:rPr>
      <w:rFonts w:ascii="Courier New" w:hAnsi="Courier New" w:cs="Courier New"/>
    </w:rPr>
  </w:style>
  <w:style w:type="character" w:styleId="887">
    <w:name w:val="WW8Num16z3"/>
    <w:next w:val="887"/>
    <w:link w:val="841"/>
    <w:rPr>
      <w:rFonts w:ascii="Symbol" w:hAnsi="Symbol"/>
    </w:rPr>
  </w:style>
  <w:style w:type="character" w:styleId="888">
    <w:name w:val="WW8Num17z0"/>
    <w:next w:val="888"/>
    <w:link w:val="841"/>
    <w:rPr>
      <w:rFonts w:ascii="Symbol" w:hAnsi="Symbol"/>
      <w:sz w:val="20"/>
    </w:rPr>
  </w:style>
  <w:style w:type="character" w:styleId="889">
    <w:name w:val="WW8Num17z1"/>
    <w:next w:val="889"/>
    <w:link w:val="841"/>
    <w:rPr>
      <w:rFonts w:ascii="Courier New" w:hAnsi="Courier New"/>
      <w:sz w:val="20"/>
    </w:rPr>
  </w:style>
  <w:style w:type="character" w:styleId="890">
    <w:name w:val="WW8Num17z2"/>
    <w:next w:val="890"/>
    <w:link w:val="841"/>
    <w:rPr>
      <w:rFonts w:ascii="Wingdings" w:hAnsi="Wingdings"/>
      <w:sz w:val="20"/>
    </w:rPr>
  </w:style>
  <w:style w:type="character" w:styleId="891">
    <w:name w:val="WW8Num18z0"/>
    <w:next w:val="891"/>
    <w:link w:val="841"/>
    <w:rPr>
      <w:rFonts w:ascii="Symbol" w:hAnsi="Symbol"/>
    </w:rPr>
  </w:style>
  <w:style w:type="character" w:styleId="892">
    <w:name w:val="WW8Num18z1"/>
    <w:next w:val="892"/>
    <w:link w:val="841"/>
    <w:rPr>
      <w:rFonts w:ascii="Courier New" w:hAnsi="Courier New" w:cs="Courier New"/>
    </w:rPr>
  </w:style>
  <w:style w:type="character" w:styleId="893">
    <w:name w:val="WW8Num18z2"/>
    <w:next w:val="893"/>
    <w:link w:val="841"/>
    <w:rPr>
      <w:rFonts w:ascii="Wingdings" w:hAnsi="Wingdings"/>
    </w:rPr>
  </w:style>
  <w:style w:type="character" w:styleId="894">
    <w:name w:val="WW8Num19z0"/>
    <w:next w:val="894"/>
    <w:link w:val="841"/>
    <w:rPr>
      <w:rFonts w:ascii="Symbol" w:hAnsi="Symbol"/>
    </w:rPr>
  </w:style>
  <w:style w:type="character" w:styleId="895">
    <w:name w:val="WW8Num19z1"/>
    <w:next w:val="895"/>
    <w:link w:val="841"/>
    <w:rPr>
      <w:rFonts w:ascii="Courier New" w:hAnsi="Courier New" w:cs="Courier New"/>
    </w:rPr>
  </w:style>
  <w:style w:type="character" w:styleId="896">
    <w:name w:val="WW8Num19z2"/>
    <w:next w:val="896"/>
    <w:link w:val="841"/>
    <w:rPr>
      <w:rFonts w:ascii="Wingdings" w:hAnsi="Wingdings"/>
    </w:rPr>
  </w:style>
  <w:style w:type="character" w:styleId="897">
    <w:name w:val="WW8Num20z0"/>
    <w:next w:val="897"/>
    <w:link w:val="841"/>
    <w:rPr>
      <w:rFonts w:ascii="Symbol" w:hAnsi="Symbol"/>
    </w:rPr>
  </w:style>
  <w:style w:type="character" w:styleId="898">
    <w:name w:val="WW8Num20z1"/>
    <w:next w:val="898"/>
    <w:link w:val="841"/>
    <w:rPr>
      <w:rFonts w:ascii="Courier New" w:hAnsi="Courier New" w:cs="Courier New"/>
    </w:rPr>
  </w:style>
  <w:style w:type="character" w:styleId="899">
    <w:name w:val="WW8Num20z2"/>
    <w:next w:val="899"/>
    <w:link w:val="841"/>
    <w:rPr>
      <w:rFonts w:ascii="Wingdings" w:hAnsi="Wingdings"/>
    </w:rPr>
  </w:style>
  <w:style w:type="character" w:styleId="900">
    <w:name w:val="WW8Num22z0"/>
    <w:next w:val="900"/>
    <w:link w:val="841"/>
    <w:rPr>
      <w:rFonts w:ascii="Symbol" w:hAnsi="Symbol"/>
    </w:rPr>
  </w:style>
  <w:style w:type="character" w:styleId="901">
    <w:name w:val="WW8Num22z1"/>
    <w:next w:val="901"/>
    <w:link w:val="841"/>
    <w:rPr>
      <w:rFonts w:ascii="Courier New" w:hAnsi="Courier New" w:cs="Courier New"/>
    </w:rPr>
  </w:style>
  <w:style w:type="character" w:styleId="902">
    <w:name w:val="WW8Num22z2"/>
    <w:next w:val="902"/>
    <w:link w:val="841"/>
    <w:rPr>
      <w:rFonts w:ascii="Wingdings" w:hAnsi="Wingdings"/>
    </w:rPr>
  </w:style>
  <w:style w:type="character" w:styleId="903">
    <w:name w:val="WW8Num23z0"/>
    <w:next w:val="903"/>
    <w:link w:val="841"/>
    <w:rPr>
      <w:rFonts w:ascii="Symbol" w:hAnsi="Symbol"/>
      <w:sz w:val="20"/>
    </w:rPr>
  </w:style>
  <w:style w:type="character" w:styleId="904">
    <w:name w:val="WW8Num23z1"/>
    <w:next w:val="904"/>
    <w:link w:val="841"/>
    <w:rPr>
      <w:rFonts w:ascii="Courier New" w:hAnsi="Courier New"/>
      <w:sz w:val="20"/>
    </w:rPr>
  </w:style>
  <w:style w:type="character" w:styleId="905">
    <w:name w:val="WW8Num23z2"/>
    <w:next w:val="905"/>
    <w:link w:val="841"/>
    <w:rPr>
      <w:rFonts w:ascii="Wingdings" w:hAnsi="Wingdings"/>
      <w:sz w:val="20"/>
    </w:rPr>
  </w:style>
  <w:style w:type="character" w:styleId="906">
    <w:name w:val="WW8Num24z0"/>
    <w:next w:val="906"/>
    <w:link w:val="841"/>
    <w:rPr>
      <w:rFonts w:ascii="Symbol" w:hAnsi="Symbol"/>
    </w:rPr>
  </w:style>
  <w:style w:type="character" w:styleId="907">
    <w:name w:val="WW8Num24z1"/>
    <w:next w:val="907"/>
    <w:link w:val="841"/>
    <w:rPr>
      <w:rFonts w:ascii="Courier New" w:hAnsi="Courier New" w:cs="Courier New"/>
    </w:rPr>
  </w:style>
  <w:style w:type="character" w:styleId="908">
    <w:name w:val="WW8Num24z2"/>
    <w:next w:val="908"/>
    <w:link w:val="841"/>
    <w:rPr>
      <w:rFonts w:ascii="Wingdings" w:hAnsi="Wingdings"/>
    </w:rPr>
  </w:style>
  <w:style w:type="character" w:styleId="909">
    <w:name w:val="WW8Num26z0"/>
    <w:next w:val="909"/>
    <w:link w:val="841"/>
    <w:rPr>
      <w:rFonts w:ascii="Wingdings" w:hAnsi="Wingdings"/>
    </w:rPr>
  </w:style>
  <w:style w:type="character" w:styleId="910">
    <w:name w:val="WW8Num26z1"/>
    <w:next w:val="910"/>
    <w:link w:val="841"/>
    <w:rPr>
      <w:rFonts w:ascii="Courier New" w:hAnsi="Courier New" w:cs="Courier New"/>
    </w:rPr>
  </w:style>
  <w:style w:type="character" w:styleId="911">
    <w:name w:val="WW8Num26z3"/>
    <w:next w:val="911"/>
    <w:link w:val="841"/>
    <w:rPr>
      <w:rFonts w:ascii="Symbol" w:hAnsi="Symbol"/>
    </w:rPr>
  </w:style>
  <w:style w:type="character" w:styleId="912">
    <w:name w:val="WW8Num27z0"/>
    <w:next w:val="912"/>
    <w:link w:val="841"/>
    <w:rPr>
      <w:rFonts w:ascii="Symbol" w:hAnsi="Symbol"/>
    </w:rPr>
  </w:style>
  <w:style w:type="character" w:styleId="913">
    <w:name w:val="WW8Num27z1"/>
    <w:next w:val="913"/>
    <w:link w:val="841"/>
    <w:rPr>
      <w:rFonts w:ascii="Courier New" w:hAnsi="Courier New" w:cs="Courier New"/>
    </w:rPr>
  </w:style>
  <w:style w:type="character" w:styleId="914">
    <w:name w:val="WW8Num27z2"/>
    <w:next w:val="914"/>
    <w:link w:val="841"/>
    <w:rPr>
      <w:rFonts w:ascii="Wingdings" w:hAnsi="Wingdings"/>
    </w:rPr>
  </w:style>
  <w:style w:type="character" w:styleId="915">
    <w:name w:val="WW8Num28z0"/>
    <w:next w:val="915"/>
    <w:link w:val="841"/>
    <w:rPr>
      <w:rFonts w:ascii="Symbol" w:hAnsi="Symbol"/>
    </w:rPr>
  </w:style>
  <w:style w:type="character" w:styleId="916">
    <w:name w:val="WW8Num28z1"/>
    <w:next w:val="916"/>
    <w:link w:val="841"/>
    <w:rPr>
      <w:rFonts w:ascii="Courier New" w:hAnsi="Courier New" w:cs="Courier New"/>
    </w:rPr>
  </w:style>
  <w:style w:type="character" w:styleId="917">
    <w:name w:val="WW8Num28z2"/>
    <w:next w:val="917"/>
    <w:link w:val="841"/>
    <w:rPr>
      <w:rFonts w:ascii="Wingdings" w:hAnsi="Wingdings"/>
    </w:rPr>
  </w:style>
  <w:style w:type="character" w:styleId="918">
    <w:name w:val="WW8Num29z0"/>
    <w:next w:val="918"/>
    <w:link w:val="841"/>
    <w:rPr>
      <w:rFonts w:ascii="Symbol" w:hAnsi="Symbol"/>
    </w:rPr>
  </w:style>
  <w:style w:type="character" w:styleId="919">
    <w:name w:val="WW8Num29z1"/>
    <w:next w:val="919"/>
    <w:link w:val="841"/>
    <w:rPr>
      <w:rFonts w:ascii="Courier New" w:hAnsi="Courier New" w:cs="Courier New"/>
    </w:rPr>
  </w:style>
  <w:style w:type="character" w:styleId="920">
    <w:name w:val="WW8Num29z2"/>
    <w:next w:val="920"/>
    <w:link w:val="841"/>
    <w:rPr>
      <w:rFonts w:ascii="Wingdings" w:hAnsi="Wingdings"/>
    </w:rPr>
  </w:style>
  <w:style w:type="character" w:styleId="921">
    <w:name w:val="WW8Num30z0"/>
    <w:next w:val="921"/>
    <w:link w:val="841"/>
    <w:rPr>
      <w:rFonts w:ascii="Symbol" w:hAnsi="Symbol"/>
    </w:rPr>
  </w:style>
  <w:style w:type="character" w:styleId="922">
    <w:name w:val="WW8Num30z1"/>
    <w:next w:val="922"/>
    <w:link w:val="841"/>
    <w:rPr>
      <w:rFonts w:ascii="Courier New" w:hAnsi="Courier New" w:cs="Courier New"/>
    </w:rPr>
  </w:style>
  <w:style w:type="character" w:styleId="923">
    <w:name w:val="WW8Num30z2"/>
    <w:next w:val="923"/>
    <w:link w:val="841"/>
    <w:rPr>
      <w:rFonts w:ascii="Wingdings" w:hAnsi="Wingdings"/>
    </w:rPr>
  </w:style>
  <w:style w:type="character" w:styleId="924">
    <w:name w:val="WW8Num31z0"/>
    <w:next w:val="924"/>
    <w:link w:val="841"/>
    <w:rPr>
      <w:rFonts w:ascii="Symbol" w:hAnsi="Symbol"/>
    </w:rPr>
  </w:style>
  <w:style w:type="character" w:styleId="925">
    <w:name w:val="WW8Num31z1"/>
    <w:next w:val="925"/>
    <w:link w:val="841"/>
    <w:rPr>
      <w:rFonts w:ascii="Courier New" w:hAnsi="Courier New" w:cs="Courier New"/>
    </w:rPr>
  </w:style>
  <w:style w:type="character" w:styleId="926">
    <w:name w:val="WW8Num31z2"/>
    <w:next w:val="926"/>
    <w:link w:val="841"/>
    <w:rPr>
      <w:rFonts w:ascii="Wingdings" w:hAnsi="Wingdings"/>
    </w:rPr>
  </w:style>
  <w:style w:type="character" w:styleId="927">
    <w:name w:val="WW8Num33z0"/>
    <w:next w:val="927"/>
    <w:link w:val="841"/>
    <w:rPr>
      <w:rFonts w:ascii="Symbol" w:hAnsi="Symbol"/>
    </w:rPr>
  </w:style>
  <w:style w:type="character" w:styleId="928">
    <w:name w:val="WW8Num33z1"/>
    <w:next w:val="928"/>
    <w:link w:val="841"/>
    <w:rPr>
      <w:rFonts w:ascii="Courier New" w:hAnsi="Courier New" w:cs="Courier New"/>
    </w:rPr>
  </w:style>
  <w:style w:type="character" w:styleId="929">
    <w:name w:val="WW8Num33z2"/>
    <w:next w:val="929"/>
    <w:link w:val="841"/>
    <w:rPr>
      <w:rFonts w:ascii="Wingdings" w:hAnsi="Wingdings"/>
    </w:rPr>
  </w:style>
  <w:style w:type="character" w:styleId="930">
    <w:name w:val="WW8Num35z0"/>
    <w:next w:val="930"/>
    <w:link w:val="841"/>
    <w:rPr>
      <w:rFonts w:ascii="Symbol" w:hAnsi="Symbol"/>
    </w:rPr>
  </w:style>
  <w:style w:type="character" w:styleId="931">
    <w:name w:val="WW8Num35z1"/>
    <w:next w:val="931"/>
    <w:link w:val="841"/>
    <w:rPr>
      <w:rFonts w:ascii="Courier New" w:hAnsi="Courier New" w:cs="Courier New"/>
    </w:rPr>
  </w:style>
  <w:style w:type="character" w:styleId="932">
    <w:name w:val="WW8Num35z2"/>
    <w:next w:val="932"/>
    <w:link w:val="841"/>
    <w:rPr>
      <w:rFonts w:ascii="Wingdings" w:hAnsi="Wingdings"/>
    </w:rPr>
  </w:style>
  <w:style w:type="character" w:styleId="933">
    <w:name w:val="WW8Num36z0"/>
    <w:next w:val="933"/>
    <w:link w:val="841"/>
    <w:rPr>
      <w:rFonts w:ascii="Symbol" w:hAnsi="Symbol"/>
      <w:sz w:val="20"/>
    </w:rPr>
  </w:style>
  <w:style w:type="character" w:styleId="934">
    <w:name w:val="WW8Num36z1"/>
    <w:next w:val="934"/>
    <w:link w:val="841"/>
    <w:rPr>
      <w:rFonts w:ascii="Courier New" w:hAnsi="Courier New"/>
      <w:sz w:val="20"/>
    </w:rPr>
  </w:style>
  <w:style w:type="character" w:styleId="935">
    <w:name w:val="WW8Num36z2"/>
    <w:next w:val="935"/>
    <w:link w:val="841"/>
    <w:rPr>
      <w:rFonts w:ascii="Wingdings" w:hAnsi="Wingdings"/>
      <w:sz w:val="20"/>
    </w:rPr>
  </w:style>
  <w:style w:type="character" w:styleId="936">
    <w:name w:val="WW8Num37z0"/>
    <w:next w:val="936"/>
    <w:link w:val="841"/>
    <w:rPr>
      <w:rFonts w:ascii="Symbol" w:hAnsi="Symbol"/>
      <w:sz w:val="20"/>
    </w:rPr>
  </w:style>
  <w:style w:type="character" w:styleId="937">
    <w:name w:val="WW8Num37z1"/>
    <w:next w:val="937"/>
    <w:link w:val="841"/>
    <w:rPr>
      <w:rFonts w:ascii="Courier New" w:hAnsi="Courier New"/>
      <w:sz w:val="20"/>
    </w:rPr>
  </w:style>
  <w:style w:type="character" w:styleId="938">
    <w:name w:val="WW8Num37z2"/>
    <w:next w:val="938"/>
    <w:link w:val="841"/>
    <w:rPr>
      <w:rFonts w:ascii="Wingdings" w:hAnsi="Wingdings"/>
      <w:sz w:val="20"/>
    </w:rPr>
  </w:style>
  <w:style w:type="character" w:styleId="939">
    <w:name w:val="WW8Num38z0"/>
    <w:next w:val="939"/>
    <w:link w:val="841"/>
    <w:rPr>
      <w:rFonts w:ascii="Symbol" w:hAnsi="Symbol"/>
    </w:rPr>
  </w:style>
  <w:style w:type="character" w:styleId="940">
    <w:name w:val="WW8Num38z1"/>
    <w:next w:val="940"/>
    <w:link w:val="841"/>
    <w:rPr>
      <w:rFonts w:ascii="Courier New" w:hAnsi="Courier New" w:cs="Courier New"/>
    </w:rPr>
  </w:style>
  <w:style w:type="character" w:styleId="941">
    <w:name w:val="WW8Num38z2"/>
    <w:next w:val="941"/>
    <w:link w:val="841"/>
    <w:rPr>
      <w:rFonts w:ascii="Wingdings" w:hAnsi="Wingdings"/>
    </w:rPr>
  </w:style>
  <w:style w:type="character" w:styleId="942">
    <w:name w:val="WW8Num39z0"/>
    <w:next w:val="942"/>
    <w:link w:val="841"/>
    <w:rPr>
      <w:rFonts w:ascii="Wingdings" w:hAnsi="Wingdings"/>
    </w:rPr>
  </w:style>
  <w:style w:type="character" w:styleId="943">
    <w:name w:val="WW8Num39z1"/>
    <w:next w:val="943"/>
    <w:link w:val="841"/>
    <w:rPr>
      <w:rFonts w:ascii="Courier New" w:hAnsi="Courier New" w:cs="Courier New"/>
    </w:rPr>
  </w:style>
  <w:style w:type="character" w:styleId="944">
    <w:name w:val="WW8Num39z3"/>
    <w:next w:val="944"/>
    <w:link w:val="841"/>
    <w:rPr>
      <w:rFonts w:ascii="Symbol" w:hAnsi="Symbol"/>
    </w:rPr>
  </w:style>
  <w:style w:type="character" w:styleId="945">
    <w:name w:val="WW8Num40z0"/>
    <w:next w:val="945"/>
    <w:link w:val="841"/>
    <w:rPr>
      <w:rFonts w:ascii="Symbol" w:hAnsi="Symbol"/>
    </w:rPr>
  </w:style>
  <w:style w:type="character" w:styleId="946">
    <w:name w:val="WW8Num40z1"/>
    <w:next w:val="946"/>
    <w:link w:val="841"/>
    <w:rPr>
      <w:rFonts w:ascii="Courier New" w:hAnsi="Courier New" w:cs="Courier New"/>
    </w:rPr>
  </w:style>
  <w:style w:type="character" w:styleId="947">
    <w:name w:val="WW8Num40z2"/>
    <w:next w:val="947"/>
    <w:link w:val="841"/>
    <w:rPr>
      <w:rFonts w:ascii="Wingdings" w:hAnsi="Wingdings"/>
    </w:rPr>
  </w:style>
  <w:style w:type="character" w:styleId="948">
    <w:name w:val="WW8Num41z0"/>
    <w:next w:val="948"/>
    <w:link w:val="841"/>
    <w:rPr>
      <w:rFonts w:ascii="Symbol" w:hAnsi="Symbol"/>
    </w:rPr>
  </w:style>
  <w:style w:type="character" w:styleId="949">
    <w:name w:val="WW8Num41z1"/>
    <w:next w:val="949"/>
    <w:link w:val="841"/>
    <w:rPr>
      <w:rFonts w:ascii="Courier New" w:hAnsi="Courier New" w:cs="Courier New"/>
    </w:rPr>
  </w:style>
  <w:style w:type="character" w:styleId="950">
    <w:name w:val="WW8Num41z2"/>
    <w:next w:val="950"/>
    <w:link w:val="841"/>
    <w:rPr>
      <w:rFonts w:ascii="Wingdings" w:hAnsi="Wingdings"/>
    </w:rPr>
  </w:style>
  <w:style w:type="character" w:styleId="951">
    <w:name w:val="WW8Num42z0"/>
    <w:next w:val="951"/>
    <w:link w:val="841"/>
    <w:rPr>
      <w:rFonts w:ascii="Symbol" w:hAnsi="Symbol"/>
      <w:sz w:val="20"/>
    </w:rPr>
  </w:style>
  <w:style w:type="character" w:styleId="952">
    <w:name w:val="WW8Num42z1"/>
    <w:next w:val="952"/>
    <w:link w:val="841"/>
    <w:rPr>
      <w:rFonts w:ascii="Courier New" w:hAnsi="Courier New"/>
      <w:sz w:val="20"/>
    </w:rPr>
  </w:style>
  <w:style w:type="character" w:styleId="953">
    <w:name w:val="WW8Num42z2"/>
    <w:next w:val="953"/>
    <w:link w:val="841"/>
    <w:rPr>
      <w:rFonts w:ascii="Wingdings" w:hAnsi="Wingdings"/>
      <w:sz w:val="20"/>
    </w:rPr>
  </w:style>
  <w:style w:type="character" w:styleId="954">
    <w:name w:val="WW8Num43z0"/>
    <w:next w:val="954"/>
    <w:link w:val="841"/>
    <w:rPr>
      <w:rFonts w:ascii="Symbol" w:hAnsi="Symbol"/>
    </w:rPr>
  </w:style>
  <w:style w:type="character" w:styleId="955">
    <w:name w:val="WW8Num43z1"/>
    <w:next w:val="955"/>
    <w:link w:val="841"/>
    <w:rPr>
      <w:rFonts w:ascii="Courier New" w:hAnsi="Courier New" w:cs="Courier New"/>
    </w:rPr>
  </w:style>
  <w:style w:type="character" w:styleId="956">
    <w:name w:val="WW8Num43z2"/>
    <w:next w:val="956"/>
    <w:link w:val="841"/>
    <w:rPr>
      <w:rFonts w:ascii="Wingdings" w:hAnsi="Wingdings"/>
    </w:rPr>
  </w:style>
  <w:style w:type="character" w:styleId="957">
    <w:name w:val="WW8Num44z0"/>
    <w:next w:val="957"/>
    <w:link w:val="841"/>
    <w:rPr>
      <w:rFonts w:ascii="Symbol" w:hAnsi="Symbol"/>
      <w:sz w:val="20"/>
    </w:rPr>
  </w:style>
  <w:style w:type="character" w:styleId="958">
    <w:name w:val="WW8Num44z1"/>
    <w:next w:val="958"/>
    <w:link w:val="841"/>
    <w:rPr>
      <w:rFonts w:ascii="Courier New" w:hAnsi="Courier New"/>
      <w:sz w:val="20"/>
    </w:rPr>
  </w:style>
  <w:style w:type="character" w:styleId="959">
    <w:name w:val="WW8Num44z2"/>
    <w:next w:val="959"/>
    <w:link w:val="841"/>
    <w:rPr>
      <w:rFonts w:ascii="Wingdings" w:hAnsi="Wingdings"/>
      <w:sz w:val="20"/>
    </w:rPr>
  </w:style>
  <w:style w:type="character" w:styleId="960">
    <w:name w:val="Основной шрифт абзаца2"/>
    <w:next w:val="960"/>
    <w:link w:val="841"/>
  </w:style>
  <w:style w:type="character" w:styleId="961">
    <w:name w:val="Основной шрифт абзаца1"/>
    <w:next w:val="961"/>
    <w:link w:val="841"/>
  </w:style>
  <w:style w:type="character" w:styleId="962">
    <w:name w:val="Numbering Symbols"/>
    <w:next w:val="962"/>
    <w:link w:val="841"/>
  </w:style>
  <w:style w:type="character" w:styleId="963">
    <w:name w:val="Bullets"/>
    <w:next w:val="963"/>
    <w:link w:val="841"/>
    <w:rPr>
      <w:rFonts w:ascii="OpenSymbol" w:hAnsi="OpenSymbol" w:eastAsia="OpenSymbol" w:cs="OpenSymbol"/>
    </w:rPr>
  </w:style>
  <w:style w:type="character" w:styleId="964">
    <w:name w:val="Без интервала Знак"/>
    <w:next w:val="964"/>
    <w:link w:val="841"/>
    <w:rPr>
      <w:rFonts w:eastAsia="Arial"/>
      <w:sz w:val="24"/>
      <w:szCs w:val="24"/>
      <w:lang w:val="ru-RU" w:eastAsia="ar-SA" w:bidi="ar-SA"/>
    </w:rPr>
  </w:style>
  <w:style w:type="character" w:styleId="965">
    <w:name w:val="Строгий"/>
    <w:next w:val="965"/>
    <w:link w:val="841"/>
    <w:qFormat/>
    <w:rPr>
      <w:b/>
      <w:bCs/>
    </w:rPr>
  </w:style>
  <w:style w:type="character" w:styleId="966">
    <w:name w:val="Выделение"/>
    <w:next w:val="966"/>
    <w:link w:val="841"/>
    <w:qFormat/>
    <w:rPr>
      <w:i/>
      <w:iCs/>
    </w:rPr>
  </w:style>
  <w:style w:type="character" w:styleId="967">
    <w:name w:val="Гиперссылка"/>
    <w:next w:val="967"/>
    <w:link w:val="841"/>
    <w:rPr>
      <w:color w:val="0000ff"/>
      <w:u w:val="single"/>
    </w:rPr>
  </w:style>
  <w:style w:type="character" w:styleId="968">
    <w:name w:val="apple-converted-space"/>
    <w:basedOn w:val="960"/>
    <w:next w:val="968"/>
    <w:link w:val="841"/>
  </w:style>
  <w:style w:type="character" w:styleId="969">
    <w:name w:val="Основной текст Знак"/>
    <w:next w:val="969"/>
    <w:link w:val="841"/>
    <w:rPr>
      <w:rFonts w:eastAsia="Arial"/>
      <w:sz w:val="24"/>
      <w:szCs w:val="24"/>
    </w:rPr>
  </w:style>
  <w:style w:type="character" w:styleId="970">
    <w:name w:val="c3"/>
    <w:basedOn w:val="960"/>
    <w:next w:val="970"/>
    <w:link w:val="841"/>
  </w:style>
  <w:style w:type="character" w:styleId="971">
    <w:name w:val="c83"/>
    <w:basedOn w:val="960"/>
    <w:next w:val="971"/>
    <w:link w:val="841"/>
  </w:style>
  <w:style w:type="character" w:styleId="972">
    <w:name w:val="Zag_11"/>
    <w:next w:val="972"/>
    <w:link w:val="841"/>
  </w:style>
  <w:style w:type="character" w:styleId="973">
    <w:name w:val="apple-style-span"/>
    <w:basedOn w:val="960"/>
    <w:next w:val="973"/>
    <w:link w:val="841"/>
  </w:style>
  <w:style w:type="character" w:styleId="974">
    <w:name w:val="Маркеры списка"/>
    <w:next w:val="974"/>
    <w:link w:val="841"/>
    <w:rPr>
      <w:rFonts w:ascii="OpenSymbol" w:hAnsi="OpenSymbol" w:eastAsia="OpenSymbol" w:cs="OpenSymbol"/>
    </w:rPr>
  </w:style>
  <w:style w:type="character" w:styleId="975">
    <w:name w:val="Body text_"/>
    <w:next w:val="975"/>
    <w:link w:val="841"/>
    <w:rPr>
      <w:sz w:val="23"/>
      <w:szCs w:val="23"/>
      <w:shd w:val="clear" w:color="auto" w:fill="ffffff"/>
    </w:rPr>
  </w:style>
  <w:style w:type="character" w:styleId="976">
    <w:name w:val="Верхний колонтитул Знак"/>
    <w:next w:val="976"/>
    <w:link w:val="841"/>
    <w:rPr>
      <w:rFonts w:eastAsia="Arial"/>
      <w:sz w:val="24"/>
      <w:szCs w:val="24"/>
    </w:rPr>
  </w:style>
  <w:style w:type="character" w:styleId="977">
    <w:name w:val="Нижний колонтитул Знак"/>
    <w:next w:val="977"/>
    <w:link w:val="841"/>
    <w:rPr>
      <w:rFonts w:eastAsia="Arial"/>
      <w:sz w:val="24"/>
      <w:szCs w:val="24"/>
    </w:rPr>
  </w:style>
  <w:style w:type="paragraph" w:styleId="978">
    <w:name w:val="Заголовок2"/>
    <w:basedOn w:val="841"/>
    <w:next w:val="979"/>
    <w:link w:val="8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79">
    <w:name w:val="Основной текст"/>
    <w:basedOn w:val="841"/>
    <w:next w:val="979"/>
    <w:link w:val="841"/>
    <w:pPr>
      <w:spacing w:before="0" w:after="120"/>
    </w:pPr>
    <w:rPr>
      <w:lang w:val="en-US"/>
    </w:rPr>
  </w:style>
  <w:style w:type="paragraph" w:styleId="980">
    <w:name w:val="Список"/>
    <w:basedOn w:val="979"/>
    <w:next w:val="980"/>
    <w:link w:val="841"/>
    <w:rPr>
      <w:rFonts w:cs="Tahoma"/>
    </w:rPr>
  </w:style>
  <w:style w:type="paragraph" w:styleId="981">
    <w:name w:val="Название"/>
    <w:basedOn w:val="841"/>
    <w:next w:val="979"/>
    <w:link w:val="8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82">
    <w:name w:val="Указатель4"/>
    <w:basedOn w:val="841"/>
    <w:next w:val="982"/>
    <w:link w:val="841"/>
    <w:pPr>
      <w:suppressLineNumbers/>
    </w:pPr>
    <w:rPr>
      <w:rFonts w:cs="Tahoma"/>
    </w:rPr>
  </w:style>
  <w:style w:type="paragraph" w:styleId="983">
    <w:name w:val="Заголовок1"/>
    <w:basedOn w:val="841"/>
    <w:next w:val="979"/>
    <w:link w:val="8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84">
    <w:name w:val="Указатель3"/>
    <w:basedOn w:val="841"/>
    <w:next w:val="984"/>
    <w:link w:val="841"/>
    <w:pPr>
      <w:suppressLineNumbers/>
    </w:pPr>
    <w:rPr>
      <w:rFonts w:cs="Tahoma"/>
    </w:rPr>
  </w:style>
  <w:style w:type="paragraph" w:styleId="985">
    <w:name w:val="Заголовок"/>
    <w:basedOn w:val="841"/>
    <w:next w:val="979"/>
    <w:link w:val="841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86">
    <w:name w:val="Подзаголовок"/>
    <w:basedOn w:val="981"/>
    <w:next w:val="979"/>
    <w:link w:val="841"/>
    <w:qFormat/>
    <w:pPr>
      <w:jc w:val="center"/>
    </w:pPr>
    <w:rPr>
      <w:i/>
      <w:iCs/>
      <w:sz w:val="28"/>
      <w:szCs w:val="28"/>
    </w:rPr>
  </w:style>
  <w:style w:type="paragraph" w:styleId="987">
    <w:name w:val="Название2"/>
    <w:basedOn w:val="841"/>
    <w:next w:val="987"/>
    <w:link w:val="84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88">
    <w:name w:val="Указатель2"/>
    <w:basedOn w:val="841"/>
    <w:next w:val="988"/>
    <w:link w:val="841"/>
    <w:pPr>
      <w:suppressLineNumbers/>
    </w:pPr>
    <w:rPr>
      <w:rFonts w:cs="Tahoma"/>
    </w:rPr>
  </w:style>
  <w:style w:type="paragraph" w:styleId="989">
    <w:name w:val="Название1"/>
    <w:basedOn w:val="841"/>
    <w:next w:val="989"/>
    <w:link w:val="84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90">
    <w:name w:val="Указатель1"/>
    <w:basedOn w:val="841"/>
    <w:next w:val="990"/>
    <w:link w:val="841"/>
    <w:pPr>
      <w:suppressLineNumbers/>
    </w:pPr>
    <w:rPr>
      <w:rFonts w:cs="Tahoma"/>
    </w:rPr>
  </w:style>
  <w:style w:type="paragraph" w:styleId="991">
    <w:name w:val="Heading"/>
    <w:basedOn w:val="841"/>
    <w:next w:val="979"/>
    <w:link w:val="8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92">
    <w:name w:val="Caption1"/>
    <w:basedOn w:val="841"/>
    <w:next w:val="992"/>
    <w:link w:val="84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93">
    <w:name w:val="Index"/>
    <w:basedOn w:val="841"/>
    <w:next w:val="993"/>
    <w:link w:val="841"/>
    <w:pPr>
      <w:suppressLineNumbers/>
    </w:pPr>
    <w:rPr>
      <w:rFonts w:cs="Tahoma"/>
    </w:rPr>
  </w:style>
  <w:style w:type="paragraph" w:styleId="994">
    <w:name w:val="Table Contents"/>
    <w:basedOn w:val="841"/>
    <w:next w:val="994"/>
    <w:link w:val="841"/>
    <w:pPr>
      <w:suppressLineNumbers/>
    </w:pPr>
  </w:style>
  <w:style w:type="paragraph" w:styleId="995">
    <w:name w:val="Table Heading"/>
    <w:basedOn w:val="994"/>
    <w:next w:val="995"/>
    <w:link w:val="841"/>
    <w:pPr>
      <w:jc w:val="center"/>
      <w:suppressLineNumbers/>
    </w:pPr>
    <w:rPr>
      <w:b/>
      <w:bCs/>
    </w:rPr>
  </w:style>
  <w:style w:type="paragraph" w:styleId="996">
    <w:name w:val="Без интервала"/>
    <w:next w:val="996"/>
    <w:link w:val="84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97">
    <w:name w:val="Содержимое таблицы"/>
    <w:basedOn w:val="841"/>
    <w:next w:val="997"/>
    <w:link w:val="841"/>
    <w:pPr>
      <w:suppressLineNumbers/>
    </w:pPr>
  </w:style>
  <w:style w:type="paragraph" w:styleId="998">
    <w:name w:val="Заголовок таблицы"/>
    <w:basedOn w:val="997"/>
    <w:next w:val="998"/>
    <w:link w:val="841"/>
    <w:pPr>
      <w:jc w:val="center"/>
      <w:suppressLineNumbers/>
    </w:pPr>
    <w:rPr>
      <w:b/>
      <w:bCs/>
    </w:rPr>
  </w:style>
  <w:style w:type="paragraph" w:styleId="999">
    <w:name w:val="formattext"/>
    <w:basedOn w:val="841"/>
    <w:next w:val="999"/>
    <w:link w:val="841"/>
    <w:pPr>
      <w:spacing w:before="100" w:after="100"/>
      <w:widowControl/>
    </w:pPr>
    <w:rPr>
      <w:rFonts w:eastAsia="Times New Roman"/>
    </w:rPr>
  </w:style>
  <w:style w:type="paragraph" w:styleId="1000">
    <w:name w:val="Обычный (веб)"/>
    <w:basedOn w:val="841"/>
    <w:next w:val="1000"/>
    <w:link w:val="841"/>
    <w:pPr>
      <w:spacing w:before="100" w:after="100"/>
      <w:widowControl/>
    </w:pPr>
    <w:rPr>
      <w:rFonts w:eastAsia="Times New Roman"/>
    </w:rPr>
  </w:style>
  <w:style w:type="paragraph" w:styleId="1001">
    <w:name w:val="c8"/>
    <w:basedOn w:val="841"/>
    <w:next w:val="1001"/>
    <w:link w:val="841"/>
    <w:pPr>
      <w:spacing w:before="100" w:after="100"/>
      <w:widowControl/>
    </w:pPr>
    <w:rPr>
      <w:rFonts w:eastAsia="Times New Roman"/>
    </w:rPr>
  </w:style>
  <w:style w:type="paragraph" w:styleId="1002">
    <w:name w:val="c40"/>
    <w:basedOn w:val="841"/>
    <w:next w:val="1002"/>
    <w:link w:val="841"/>
    <w:pPr>
      <w:spacing w:before="100" w:after="100"/>
      <w:widowControl/>
    </w:pPr>
    <w:rPr>
      <w:rFonts w:eastAsia="Times New Roman"/>
    </w:rPr>
  </w:style>
  <w:style w:type="paragraph" w:styleId="1003">
    <w:name w:val="c5"/>
    <w:basedOn w:val="841"/>
    <w:next w:val="1003"/>
    <w:link w:val="841"/>
    <w:pPr>
      <w:spacing w:before="100" w:after="100"/>
      <w:widowControl/>
    </w:pPr>
    <w:rPr>
      <w:rFonts w:eastAsia="Times New Roman"/>
    </w:rPr>
  </w:style>
  <w:style w:type="paragraph" w:styleId="1004">
    <w:name w:val="c20"/>
    <w:basedOn w:val="841"/>
    <w:next w:val="1004"/>
    <w:link w:val="841"/>
    <w:pPr>
      <w:spacing w:before="100" w:after="100"/>
      <w:widowControl/>
    </w:pPr>
    <w:rPr>
      <w:rFonts w:eastAsia="Times New Roman"/>
    </w:rPr>
  </w:style>
  <w:style w:type="paragraph" w:styleId="1005">
    <w:name w:val="Default"/>
    <w:next w:val="1005"/>
    <w:link w:val="841"/>
    <w:rPr>
      <w:rFonts w:eastAsia="Calibri"/>
      <w:color w:val="000000"/>
      <w:sz w:val="24"/>
      <w:szCs w:val="24"/>
      <w:lang w:val="ru-RU" w:eastAsia="ar-SA" w:bidi="ar-SA"/>
    </w:rPr>
  </w:style>
  <w:style w:type="paragraph" w:styleId="1006">
    <w:name w:val="p8"/>
    <w:basedOn w:val="841"/>
    <w:next w:val="1006"/>
    <w:link w:val="841"/>
    <w:pPr>
      <w:spacing w:before="100" w:after="100"/>
      <w:widowControl/>
    </w:pPr>
    <w:rPr>
      <w:rFonts w:eastAsia="Times New Roman"/>
    </w:rPr>
  </w:style>
  <w:style w:type="paragraph" w:styleId="1007">
    <w:name w:val="Цветной список - Акцент 11"/>
    <w:basedOn w:val="841"/>
    <w:next w:val="1007"/>
    <w:link w:val="841"/>
    <w:pPr>
      <w:ind w:left="720" w:right="0" w:firstLine="0"/>
      <w:spacing w:before="0" w:after="200" w:line="276" w:lineRule="auto"/>
      <w:widowControl/>
    </w:pPr>
    <w:rPr>
      <w:rFonts w:ascii="Calibri" w:hAnsi="Calibri" w:eastAsia="Calibri" w:cs="Times New Roman"/>
      <w:sz w:val="22"/>
      <w:szCs w:val="22"/>
    </w:rPr>
  </w:style>
  <w:style w:type="paragraph" w:styleId="1008">
    <w:name w:val="No Spacing"/>
    <w:next w:val="1008"/>
    <w:link w:val="841"/>
    <w:rPr>
      <w:rFonts w:eastAsia="Arial"/>
      <w:lang w:val="ru-RU" w:eastAsia="ar-SA" w:bidi="ar-SA"/>
    </w:rPr>
  </w:style>
  <w:style w:type="paragraph" w:styleId="1009">
    <w:name w:val="Standard"/>
    <w:next w:val="1009"/>
    <w:link w:val="841"/>
    <w:pPr>
      <w:widowControl w:val="off"/>
    </w:pPr>
    <w:rPr>
      <w:rFonts w:eastAsia="Arial" w:cs="Tahoma"/>
      <w:sz w:val="24"/>
      <w:szCs w:val="24"/>
      <w:lang w:val="ru-RU" w:eastAsia="ar-SA" w:bidi="ar-SA"/>
    </w:rPr>
  </w:style>
  <w:style w:type="paragraph" w:styleId="1010">
    <w:name w:val="Абзац списка"/>
    <w:basedOn w:val="841"/>
    <w:next w:val="1010"/>
    <w:link w:val="841"/>
    <w:qFormat/>
    <w:pPr>
      <w:ind w:left="720" w:right="0" w:firstLine="0"/>
      <w:spacing w:before="0" w:after="200" w:line="276" w:lineRule="auto"/>
      <w:widowControl/>
    </w:pPr>
    <w:rPr>
      <w:rFonts w:ascii="Calibri" w:hAnsi="Calibri" w:eastAsia="Calibri"/>
      <w:sz w:val="22"/>
      <w:szCs w:val="22"/>
    </w:rPr>
  </w:style>
  <w:style w:type="paragraph" w:styleId="1011">
    <w:name w:val="ConsPlusNormal"/>
    <w:next w:val="1011"/>
    <w:link w:val="841"/>
    <w:pPr>
      <w:ind w:firstLine="720"/>
      <w:widowControl w:val="off"/>
    </w:pPr>
    <w:rPr>
      <w:rFonts w:ascii="Arial" w:hAnsi="Arial" w:eastAsia="Arial" w:cs="Arial"/>
      <w:lang w:val="ru-RU" w:eastAsia="ar-SA" w:bidi="ar-SA"/>
    </w:rPr>
  </w:style>
  <w:style w:type="paragraph" w:styleId="1012">
    <w:name w:val="Основной текст (10)"/>
    <w:basedOn w:val="841"/>
    <w:next w:val="1012"/>
    <w:link w:val="841"/>
    <w:pPr>
      <w:jc w:val="right"/>
      <w:spacing w:before="0" w:after="420" w:line="259" w:lineRule="exact"/>
      <w:shd w:val="clear" w:color="auto" w:fill="ffffff"/>
    </w:pPr>
    <w:rPr>
      <w:rFonts w:eastAsia="Times New Roman"/>
      <w:i/>
      <w:iCs/>
      <w:sz w:val="21"/>
      <w:szCs w:val="21"/>
    </w:rPr>
  </w:style>
  <w:style w:type="paragraph" w:styleId="1013">
    <w:name w:val="Основной текст1"/>
    <w:basedOn w:val="841"/>
    <w:next w:val="1013"/>
    <w:link w:val="841"/>
    <w:pPr>
      <w:ind w:left="0" w:right="0" w:hanging="340"/>
      <w:jc w:val="both"/>
      <w:spacing w:before="180" w:after="0" w:line="274" w:lineRule="exact"/>
      <w:shd w:val="clear" w:color="auto" w:fill="ffffff"/>
      <w:widowControl/>
    </w:pPr>
    <w:rPr>
      <w:rFonts w:eastAsia="Times New Roman"/>
      <w:sz w:val="23"/>
      <w:szCs w:val="23"/>
    </w:rPr>
  </w:style>
  <w:style w:type="paragraph" w:styleId="1014">
    <w:name w:val="Верхний колонтитул"/>
    <w:basedOn w:val="841"/>
    <w:next w:val="1014"/>
    <w:link w:val="841"/>
    <w:pPr>
      <w:tabs>
        <w:tab w:val="center" w:pos="4677" w:leader="none"/>
        <w:tab w:val="right" w:pos="9355" w:leader="none"/>
      </w:tabs>
    </w:pPr>
  </w:style>
  <w:style w:type="paragraph" w:styleId="1015">
    <w:name w:val="Нижний колонтитул"/>
    <w:basedOn w:val="841"/>
    <w:next w:val="1015"/>
    <w:link w:val="841"/>
    <w:pPr>
      <w:tabs>
        <w:tab w:val="center" w:pos="4677" w:leader="none"/>
        <w:tab w:val="right" w:pos="9355" w:leader="none"/>
      </w:tabs>
    </w:pPr>
  </w:style>
  <w:style w:type="character" w:styleId="1016" w:default="1">
    <w:name w:val="Default Paragraph Font"/>
    <w:uiPriority w:val="1"/>
    <w:semiHidden/>
    <w:unhideWhenUsed/>
  </w:style>
  <w:style w:type="numbering" w:styleId="1017" w:default="1">
    <w:name w:val="No List"/>
    <w:uiPriority w:val="99"/>
    <w:semiHidden/>
    <w:unhideWhenUsed/>
  </w:style>
  <w:style w:type="table" w:styleId="10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ЦДОДИ</dc:creator>
  <cp:revision>11</cp:revision>
  <dcterms:created xsi:type="dcterms:W3CDTF">2017-08-25T08:25:00Z</dcterms:created>
  <dcterms:modified xsi:type="dcterms:W3CDTF">2024-08-15T07:33:48Z</dcterms:modified>
  <cp:version>1048576</cp:version>
</cp:coreProperties>
</file>