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РЕСПУБЛИКАНСКИЙ ЦЕНТР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ОБРАЗОВАНИЯ»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7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9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7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7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 «Суперполиглот»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Класс-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Торлопова Г.Н., Осипова Н.И. учителя английского языка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1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202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Программа курса внеурочной деятельности по английскому языку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 «Суперполиглот» для 2 класса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4"/>
        <w:ind w:firstLine="709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Программа внеурочной деятельности для 2 </w:t>
      </w:r>
      <w:r>
        <w:rPr>
          <w:rFonts w:ascii="Liberation Serif" w:hAnsi="Liberation Serif" w:cs="Liberation Serif"/>
          <w:iCs/>
        </w:rPr>
        <w:t xml:space="preserve">класса разработана</w:t>
      </w:r>
      <w:r>
        <w:rPr>
          <w:rFonts w:ascii="Liberation Serif" w:hAnsi="Liberation Serif" w:cs="Liberation Serif"/>
          <w:iCs/>
        </w:rPr>
        <w:t xml:space="preserve"> на основе</w:t>
      </w:r>
      <w:r>
        <w:rPr>
          <w:rFonts w:ascii="Liberation Serif" w:hAnsi="Liberation Serif" w:cs="Liberation Serif"/>
          <w:iCs/>
        </w:rPr>
        <w:t xml:space="preserve">: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cs="Liberation Serif"/>
        </w:rPr>
        <w:t xml:space="preserve">просвещения</w:t>
      </w:r>
      <w:r>
        <w:rPr>
          <w:rFonts w:ascii="Liberation Serif" w:hAnsi="Liberation Serif" w:cs="Liberation Serif"/>
        </w:rPr>
        <w:t xml:space="preserve"> РФ от 31.05.2021 г. №286 (в ред. от 08.11.2022 г.);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</w:t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955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5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М</w:t>
      </w:r>
      <w:r>
        <w:rPr>
          <w:rFonts w:ascii="Liberation Serif" w:hAnsi="Liberation Serif" w:cs="Liberation Serif"/>
          <w:iCs/>
        </w:rPr>
        <w:t xml:space="preserve">етодического </w:t>
      </w:r>
      <w:r>
        <w:rPr>
          <w:rFonts w:ascii="Liberation Serif" w:hAnsi="Liberation Serif" w:cs="Liberation Serif"/>
          <w:iCs/>
        </w:rPr>
        <w:t xml:space="preserve">пособия</w:t>
      </w:r>
      <w:r>
        <w:rPr>
          <w:rFonts w:ascii="Liberation Serif" w:hAnsi="Liberation Serif" w:cs="Liberation Serif"/>
          <w:iCs/>
        </w:rPr>
        <w:t xml:space="preserve"> </w:t>
      </w:r>
      <w:r>
        <w:rPr>
          <w:rFonts w:ascii="Liberation Serif" w:hAnsi="Liberation Serif" w:cs="Liberation Serif"/>
          <w:iCs/>
        </w:rPr>
        <w:t xml:space="preserve">«Тренажер по английскому языку» под редакцией М.А. Хацкевич.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42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Программа курса «Суперполиглот»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43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Цель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b/>
          <w:bCs/>
        </w:rPr>
        <w:t xml:space="preserve">программы</w:t>
      </w:r>
      <w:r>
        <w:rPr>
          <w:rFonts w:ascii="Liberation Serif" w:hAnsi="Liberation Serif" w:cs="Liberation Serif"/>
        </w:rPr>
        <w:t xml:space="preserve">: создание условий для развития речи ребенка и формирования его коммуникативных и социальных навыков через игровую и проектную деятельность посредством английского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ind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Задачи программы: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4"/>
        <w:ind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Обучающие: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4"/>
        <w:numPr>
          <w:ilvl w:val="0"/>
          <w:numId w:val="1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Познакомить детей c культурой стран изучаемого языка (литература, традиции, праздники и т.д.).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numPr>
          <w:ilvl w:val="0"/>
          <w:numId w:val="1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numPr>
          <w:ilvl w:val="0"/>
          <w:numId w:val="1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Познакомить с менталитетом других народов в сравнении с </w:t>
      </w:r>
      <w:r>
        <w:rPr>
          <w:rFonts w:ascii="Liberation Serif" w:hAnsi="Liberation Serif" w:cs="Liberation Serif"/>
        </w:rPr>
        <w:t xml:space="preserve">родной культурой</w:t>
      </w:r>
      <w:r>
        <w:rPr>
          <w:rFonts w:ascii="Liberation Serif" w:hAnsi="Liberation Serif" w:cs="Liberation Serif"/>
        </w:rPr>
        <w:t xml:space="preserve">; способствовать удовлетворению личных познавательных интересов.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numPr>
          <w:ilvl w:val="0"/>
          <w:numId w:val="1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формированию функциональной грамотности.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3"/>
        <w:ind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Развивающие: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4"/>
        <w:numPr>
          <w:ilvl w:val="0"/>
          <w:numId w:val="2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мотивацию к дальнейшему овладению английским языком и культурой.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numPr>
          <w:ilvl w:val="0"/>
          <w:numId w:val="2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Формировать у детей готовность к общению на иностранном языке.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numPr>
          <w:ilvl w:val="0"/>
          <w:numId w:val="2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технику речи, артикуляцию, интонации.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ind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Воспитывающие: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5"/>
        <w:numPr>
          <w:ilvl w:val="0"/>
          <w:numId w:val="3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воспитанию толерантности и уважения к другой культуре.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numPr>
          <w:ilvl w:val="0"/>
          <w:numId w:val="3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numPr>
          <w:ilvl w:val="0"/>
          <w:numId w:val="3"/>
        </w:numPr>
        <w:ind w:left="0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Прививать навыки самостоятельной работы по дальнейшему овладению иностранным языком и культурой.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Актуальность программы состоит в </w:t>
      </w:r>
      <w:r>
        <w:rPr>
          <w:rFonts w:ascii="Liberation Serif" w:hAnsi="Liberation Serif" w:cs="Liberation Serif"/>
        </w:rPr>
        <w:t xml:space="preserve">том, что внеурочная деятельность реализуется в парадигме системно-деятельностного подхода и расширяет предметную область «Английский язык» за счет введения дополнительных сведений о культуре стран изучаемого языка, разнообразного языковедческого материала.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</w:t>
      </w:r>
      <w:r>
        <w:rPr>
          <w:rFonts w:ascii="Liberation Serif" w:hAnsi="Liberation Serif" w:cs="Liberation Serif"/>
        </w:rPr>
        <w:t xml:space="preserve">еализации один год обучения - </w:t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t xml:space="preserve"> часа.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line="100" w:lineRule="atLeast"/>
        <w:rPr>
          <w:rFonts w:ascii="Liberation Serif" w:hAnsi="Liberation Serif" w:eastAsia="Arial" w:cs="Liberation Serif"/>
          <w:color w:val="000000"/>
          <w:lang w:eastAsia="ru-RU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основные подходы к фор</w:t>
      </w:r>
      <w:r>
        <w:rPr>
          <w:rFonts w:ascii="Liberation Serif" w:hAnsi="Liberation Serif" w:cs="Liberation Serif"/>
        </w:rPr>
        <w:t xml:space="preserve">мированию функциональной грамотности обучающихся. В содержании программы курса «Суперполигот»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</w:t>
      </w:r>
      <w:r>
        <w:rPr>
          <w:rFonts w:ascii="Liberation Serif" w:hAnsi="Liberation Serif" w:cs="Liberation Serif"/>
        </w:rPr>
        <w:t xml:space="preserve">, глобальной компетенции</w:t>
      </w:r>
      <w:r>
        <w:rPr>
          <w:rFonts w:ascii="Liberation Serif" w:hAnsi="Liberation Serif" w:cs="Liberation Serif"/>
        </w:rPr>
        <w:t xml:space="preserve">, креативного мышления. </w:t>
      </w:r>
      <w:r>
        <w:rPr>
          <w:rFonts w:ascii="Liberation Serif" w:hAnsi="Liberation Serif" w:eastAsia="Arial" w:cs="Liberation Serif"/>
          <w:color w:val="000000"/>
          <w:lang w:eastAsia="ru-RU"/>
        </w:rPr>
      </w:r>
      <w:r>
        <w:rPr>
          <w:rFonts w:ascii="Liberation Serif" w:hAnsi="Liberation Serif" w:eastAsia="Arial" w:cs="Liberation Serif"/>
          <w:color w:val="000000"/>
          <w:lang w:eastAsia="ru-RU"/>
        </w:rPr>
      </w:r>
    </w:p>
    <w:p>
      <w:pPr>
        <w:pStyle w:val="897"/>
        <w:ind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rPr>
          <w:rStyle w:val="932"/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Вид программы</w:t>
      </w:r>
      <w:r>
        <w:rPr>
          <w:rStyle w:val="932"/>
          <w:rFonts w:ascii="Liberation Serif" w:hAnsi="Liberation Serif" w:cs="Liberation Serif"/>
        </w:rPr>
        <w:t xml:space="preserve"> – познавательный.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6"/>
        <w:ind w:firstLine="709"/>
        <w:spacing w:before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Формы реализации</w:t>
      </w:r>
      <w:r>
        <w:rPr>
          <w:rStyle w:val="932"/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7"/>
        <w:ind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 внеурочной деятельности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</w:t>
      </w:r>
      <w:r>
        <w:rPr>
          <w:rFonts w:ascii="Liberation Serif" w:hAnsi="Liberation Serif" w:cs="Liberation Serif"/>
        </w:rPr>
        <w:t xml:space="preserve">сформированы личностные, познавательные, коммуникативные и регулятивные универсальные учебные действия как основа учебного сотрудничества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9"/>
        <w:jc w:val="both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i/>
          <w:iCs/>
        </w:rPr>
        <w:t xml:space="preserve">: 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947"/>
        <w:ind w:left="709"/>
        <w:jc w:val="both"/>
        <w:rPr>
          <w:rStyle w:val="932"/>
          <w:rFonts w:ascii="Liberation Serif" w:hAnsi="Liberation Serif" w:cs="Liberation Serif"/>
        </w:rPr>
      </w:pPr>
      <w:r>
        <w:rPr>
          <w:rStyle w:val="932"/>
          <w:rFonts w:ascii="Liberation Serif" w:hAnsi="Liberation Serif" w:cs="Liberation Serif"/>
        </w:rPr>
        <w:t xml:space="preserve">толерантность, дружелюбное отношение к представителям других стран;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709"/>
        <w:jc w:val="both"/>
        <w:rPr>
          <w:rStyle w:val="932"/>
          <w:rFonts w:ascii="Liberation Serif" w:hAnsi="Liberation Serif" w:cs="Liberation Serif"/>
        </w:rPr>
      </w:pPr>
      <w:r>
        <w:rPr>
          <w:rStyle w:val="932"/>
          <w:rFonts w:ascii="Liberation Serif" w:hAnsi="Liberation Serif" w:cs="Liberation Serif"/>
        </w:rPr>
        <w:t xml:space="preserve">ответственное отношение к учению;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709"/>
        <w:jc w:val="both"/>
        <w:rPr>
          <w:rStyle w:val="932"/>
          <w:rFonts w:ascii="Liberation Serif" w:hAnsi="Liberation Serif" w:cs="Liberation Serif"/>
        </w:rPr>
      </w:pPr>
      <w:r>
        <w:rPr>
          <w:rStyle w:val="932"/>
          <w:rFonts w:ascii="Liberation Serif" w:hAnsi="Liberation Serif" w:cs="Liberation Serif"/>
        </w:rPr>
        <w:t xml:space="preserve">уважение к себе и другим.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объединять части объекта (объекты) по определенному признаку;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выявлять недостаток информации для решения учебной (практической) задачи на основе предложенного алгоритма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 помощью педагогического работника формулировать цель, планировать изменения объекта, ситуации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умения работать </w:t>
        <w:br w:type="textWrapping" w:clear="all"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воспринимать и формулировать суждения, выражать эмоции в соответствии </w:t>
        <w:br w:type="textWrapping" w:clear="all"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</w:pPr>
      <w:r>
        <w:rPr>
          <w:rFonts w:ascii="Liberation Serif" w:hAnsi="Liberation Serif" w:cs="Liberation Serif"/>
          <w:bCs/>
        </w:rPr>
        <w:t xml:space="preserve">выстраивать последовательность выбранных действий.</w:t>
      </w:r>
      <w:r/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принимать цель совместной деятельности, </w:t>
      </w:r>
      <w:r>
        <w:rPr>
          <w:rFonts w:ascii="Liberation Serif" w:hAnsi="Liberation Serif" w:cs="Liberation Serif"/>
          <w:bCs/>
        </w:rPr>
        <w:t xml:space="preserve">совместно с учителем </w:t>
      </w:r>
      <w:r>
        <w:rPr>
          <w:rFonts w:ascii="Liberation Serif" w:hAnsi="Liberation Serif" w:cs="Liberation Serif"/>
          <w:bCs/>
        </w:rPr>
        <w:t xml:space="preserve">строить действия </w:t>
        <w:br w:type="textWrapping" w:clear="all"/>
        <w:t xml:space="preserve">по ее достижению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ответственно выполнять свою часть работы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правильно произносить звуки, слова, словосочетания, предложения;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понимать основные значения изученных лексических единиц (слов, словосочетаний), устойчивых речевых оборотов;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отличать звучащую иностранную речь от родной; различать иноязычные звуки;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повторять за диктором слова, словосочетания, предложения, реплики в диалогических клише; понимать содержание изученных, простых по содержанию детских стихов и песен, построенных на знакомом языковом и речевом материале;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относительно полно и точно понимать высказывания собеседников в распространённых стандартных ситуациях повседневного общения; понимать основное содержание несложных аутентичн</w:t>
      </w:r>
      <w:r>
        <w:rPr>
          <w:rStyle w:val="932"/>
          <w:rFonts w:ascii="Liberation Serif" w:hAnsi="Liberation Serif" w:cs="Liberation Serif"/>
        </w:rPr>
        <w:t xml:space="preserve">ых текстов, относящихся к различным коммуникативным типам речи (сообщение / рассказ), аудио- и видеотекстов монологического и диалогического характера; обмениваться репликами в мини-диалогах этикетного характера в ситуациях знакомства и прощания с людьми;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участвовать в диалоге-расспросе, построенном на ситуациях повседневного общения;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соблюдать элементарные нормы речевого этикета, принятые в стране изучаемого языка;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составлять небольшие монологические высказывания о себе, своих друзьях, своей семье, любимом животном, своих увлечениях;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рассказывать о своём окружении, рассуждать в рамках изученной тематики и проблематики; 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/>
        <w:jc w:val="both"/>
        <w:rPr>
          <w:rStyle w:val="932"/>
          <w:rFonts w:ascii="Liberation Serif" w:hAnsi="Liberation Serif" w:cs="Liberation Serif"/>
        </w:rPr>
        <w:suppressLineNumbers w:val="0"/>
      </w:pPr>
      <w:r>
        <w:rPr>
          <w:rStyle w:val="932"/>
          <w:rFonts w:ascii="Liberation Serif" w:hAnsi="Liberation Serif" w:cs="Liberation Serif"/>
        </w:rPr>
        <w:t xml:space="preserve">излагать основное содержание прослушанного текста, высказывать свое мнение</w:t>
      </w:r>
      <w:r>
        <w:rPr>
          <w:rStyle w:val="932"/>
          <w:rFonts w:ascii="Liberation Serif" w:hAnsi="Liberation Serif" w:cs="Liberation Serif"/>
        </w:rPr>
        <w:t xml:space="preserve">.</w:t>
      </w:r>
      <w:r>
        <w:rPr>
          <w:rStyle w:val="932"/>
          <w:rFonts w:ascii="Liberation Serif" w:hAnsi="Liberation Serif" w:cs="Liberation Serif"/>
        </w:rPr>
      </w:r>
      <w:r>
        <w:rPr>
          <w:rStyle w:val="932"/>
          <w:rFonts w:ascii="Liberation Serif" w:hAnsi="Liberation Serif" w:cs="Liberation Serif"/>
        </w:rPr>
      </w:r>
    </w:p>
    <w:p>
      <w:pPr>
        <w:pStyle w:val="947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</w:t>
      </w:r>
      <w:r>
        <w:rPr>
          <w:rFonts w:ascii="Liberation Serif" w:hAnsi="Liberation Serif" w:cs="Liberation Serif"/>
        </w:rPr>
        <w:t xml:space="preserve">изучения курса,</w:t>
      </w:r>
      <w:r>
        <w:rPr>
          <w:rFonts w:ascii="Liberation Serif" w:hAnsi="Liberation Serif" w:cs="Liberation Serif"/>
        </w:rPr>
        <w:t xml:space="preserve"> обучающиеся повторят знания об английском языке как о системе и повысят процент качества знаний по английскому языку, что будет </w:t>
      </w:r>
      <w:r>
        <w:rPr>
          <w:rFonts w:ascii="Liberation Serif" w:hAnsi="Liberation Serif" w:cs="Liberation Serif"/>
        </w:rPr>
        <w:t xml:space="preserve">способствовать применению</w:t>
      </w:r>
      <w:r>
        <w:rPr>
          <w:rFonts w:ascii="Liberation Serif" w:hAnsi="Liberation Serif" w:cs="Liberation Serif"/>
        </w:rPr>
        <w:t xml:space="preserve"> этих знаний в дал</w:t>
      </w:r>
      <w:r>
        <w:rPr>
          <w:rFonts w:ascii="Liberation Serif" w:hAnsi="Liberation Serif" w:cs="Liberation Serif"/>
        </w:rPr>
        <w:t xml:space="preserve">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53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53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535"/>
        <w:gridCol w:w="2693"/>
        <w:gridCol w:w="2123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49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Давайте знакомиться! (8 часов) Знакомство с Великобританией, её флагом, учатся знакомиться и рассказывать о себе, узнают личные  и притяжательные местоимения, глаголы-связки.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Семья 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Учащиеся учатся рассказывать о семье, выражать отношение к друзьям и близким, знакомятся с Лондоном и его основными достопримечательностями, узнают числительные и неопределенный артикль.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Участие в тренинге.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Игрушки 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Учащиеся узнают названия игрушек и животных, учатся их описывать с помощью прилагательных, знакомятся с США, их столицей, флагом, узнают об игрушках американских детей.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Выполнение тренировочных упражнений. Учебный практикум. 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упражнения.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Практика речи. Участие в тренинге.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Игры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Учащиеся учатся рассказывать о любимых играх и занятиях русских и английских детей, знакомятся с определенным артиклем и настоящим простым временем.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Беседа. 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упражнения.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Практика речи. Участие в тренинге.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53"/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  <w:t xml:space="preserve">Т</w:t>
      </w:r>
      <w:r>
        <w:rPr>
          <w:rFonts w:ascii="Liberation Serif" w:hAnsi="Liberation Serif" w:cs="Liberation Serif"/>
          <w:b/>
          <w:bCs/>
          <w:sz w:val="20"/>
          <w:szCs w:val="20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897"/>
        <w:ind w:firstLine="709"/>
        <w:jc w:val="center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tbl>
      <w:tblPr>
        <w:tblW w:w="0" w:type="auto"/>
        <w:tblInd w:w="80" w:type="dxa"/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664"/>
        <w:gridCol w:w="970"/>
        <w:gridCol w:w="4153"/>
        <w:gridCol w:w="693"/>
        <w:gridCol w:w="2889"/>
      </w:tblGrid>
      <w:tr>
        <w:tblPrEx/>
        <w:trPr>
          <w:cantSplit/>
          <w:trHeight w:val="7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по теме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Кол-во час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1. Давайте познакомимся.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Приветствия. Имена английских мальчиков и девочек.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Языки мира. Приветствия.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дела? Диалог.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Языковые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упражнения.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Счет от 1-10. Сколько тебе лет?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Родина. Откуда ты?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Родина английского языка. Великобритания.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Веселые соревнования.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Семья.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Познакомьтесь с моими близкими (структура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have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got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фамильного дерева.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из Великобритании (структура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hehasgot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 о своей семье.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«Переводчик».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Рождество. Традиции празднования.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Новогодняя мастерская.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3. Игрушки.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7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игрушек. Животные.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Множественное число существительных. Игрушки.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Игры с  игрушками.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Волшебная коробочка.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Волшебный мешочек Микки Мауса.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1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любимые игрушки.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задания.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подарок маме.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Глаголы движения.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Ребята и зверята.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 английского алфавита.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Зоопарк.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Веселая карусель.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7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Любимые игры и занятия российских детей.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Любимые игры и занятия детей в Англии и США.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мы любим играть.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Языковые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Игровые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9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634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4153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82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1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787" w:type="dxa"/>
            <w:vAlign w:val="top"/>
            <w:textDirection w:val="lrTb"/>
            <w:noWrap w:val="false"/>
          </w:tcPr>
          <w:p>
            <w:pPr>
              <w:pStyle w:val="897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vAlign w:val="top"/>
            <w:textDirection w:val="lrTb"/>
            <w:noWrap w:val="false"/>
          </w:tcPr>
          <w:p>
            <w:pPr>
              <w:pStyle w:val="897"/>
              <w:ind w:firstLine="709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97"/>
        <w:ind w:firstLine="709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7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1" w:h="16834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imes">
    <w:panose1 w:val="02020603050405020304"/>
  </w:font>
  <w:font w:name="Calibri">
    <w:panose1 w:val="020F0502020204030204"/>
  </w:font>
  <w:font w:name="Helvetica Neue">
    <w:panose1 w:val="02000603000000000000"/>
  </w:font>
  <w:font w:name="Tahoma">
    <w:panose1 w:val="020B06040305040402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0" w:leader="none"/>
        </w:tabs>
      </w:pPr>
      <w:rPr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8" w:hanging="360"/>
        <w:tabs>
          <w:tab w:val="num" w:pos="708" w:leader="none"/>
        </w:tabs>
      </w:pPr>
      <w:rPr>
        <w:rFonts w:ascii="Symbol" w:hAnsi="Symbol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8" w:hanging="360"/>
        <w:tabs>
          <w:tab w:val="num" w:pos="708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8" w:hanging="360"/>
        <w:tabs>
          <w:tab w:val="num" w:pos="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4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7"/>
    <w:next w:val="897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basedOn w:val="930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7"/>
    <w:next w:val="897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basedOn w:val="930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7"/>
    <w:next w:val="897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basedOn w:val="930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7"/>
    <w:next w:val="897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basedOn w:val="930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7"/>
    <w:next w:val="897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basedOn w:val="930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7"/>
    <w:next w:val="897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basedOn w:val="930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7"/>
    <w:next w:val="897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basedOn w:val="930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7"/>
    <w:next w:val="897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basedOn w:val="930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7"/>
    <w:next w:val="897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basedOn w:val="930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No Spacing"/>
    <w:uiPriority w:val="1"/>
    <w:qFormat/>
    <w:pPr>
      <w:spacing w:before="0" w:after="0" w:line="240" w:lineRule="auto"/>
    </w:pPr>
  </w:style>
  <w:style w:type="paragraph" w:styleId="739">
    <w:name w:val="Title"/>
    <w:basedOn w:val="897"/>
    <w:next w:val="897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>
    <w:name w:val="Title Char"/>
    <w:basedOn w:val="930"/>
    <w:link w:val="739"/>
    <w:uiPriority w:val="10"/>
    <w:rPr>
      <w:sz w:val="48"/>
      <w:szCs w:val="48"/>
    </w:rPr>
  </w:style>
  <w:style w:type="paragraph" w:styleId="741">
    <w:name w:val="Subtitle"/>
    <w:basedOn w:val="897"/>
    <w:next w:val="897"/>
    <w:link w:val="742"/>
    <w:uiPriority w:val="11"/>
    <w:qFormat/>
    <w:pPr>
      <w:spacing w:before="200" w:after="200"/>
    </w:pPr>
    <w:rPr>
      <w:sz w:val="24"/>
      <w:szCs w:val="24"/>
    </w:rPr>
  </w:style>
  <w:style w:type="character" w:styleId="742">
    <w:name w:val="Subtitle Char"/>
    <w:basedOn w:val="930"/>
    <w:link w:val="741"/>
    <w:uiPriority w:val="11"/>
    <w:rPr>
      <w:sz w:val="24"/>
      <w:szCs w:val="24"/>
    </w:rPr>
  </w:style>
  <w:style w:type="paragraph" w:styleId="743">
    <w:name w:val="Quote"/>
    <w:basedOn w:val="897"/>
    <w:next w:val="897"/>
    <w:link w:val="744"/>
    <w:uiPriority w:val="29"/>
    <w:qFormat/>
    <w:pPr>
      <w:ind w:left="720" w:right="720"/>
    </w:pPr>
    <w:rPr>
      <w:i/>
    </w:rPr>
  </w:style>
  <w:style w:type="character" w:styleId="744">
    <w:name w:val="Quote Char"/>
    <w:link w:val="743"/>
    <w:uiPriority w:val="29"/>
    <w:rPr>
      <w:i/>
    </w:rPr>
  </w:style>
  <w:style w:type="paragraph" w:styleId="745">
    <w:name w:val="Intense Quote"/>
    <w:basedOn w:val="897"/>
    <w:next w:val="897"/>
    <w:link w:val="7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>
    <w:name w:val="Intense Quote Char"/>
    <w:link w:val="745"/>
    <w:uiPriority w:val="30"/>
    <w:rPr>
      <w:i/>
    </w:rPr>
  </w:style>
  <w:style w:type="paragraph" w:styleId="747">
    <w:name w:val="Header"/>
    <w:basedOn w:val="897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>
    <w:name w:val="Header Char"/>
    <w:basedOn w:val="930"/>
    <w:link w:val="747"/>
    <w:uiPriority w:val="99"/>
  </w:style>
  <w:style w:type="paragraph" w:styleId="749">
    <w:name w:val="Footer"/>
    <w:basedOn w:val="897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0">
    <w:name w:val="Footer Char"/>
    <w:basedOn w:val="930"/>
    <w:link w:val="749"/>
    <w:uiPriority w:val="99"/>
  </w:style>
  <w:style w:type="paragraph" w:styleId="751">
    <w:name w:val="Caption"/>
    <w:basedOn w:val="897"/>
    <w:next w:val="8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>
    <w:name w:val="Caption Char"/>
    <w:basedOn w:val="751"/>
    <w:link w:val="749"/>
    <w:uiPriority w:val="99"/>
  </w:style>
  <w:style w:type="table" w:styleId="75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9">
    <w:name w:val="Hyperlink"/>
    <w:uiPriority w:val="99"/>
    <w:unhideWhenUsed/>
    <w:rPr>
      <w:color w:val="0000ff" w:themeColor="hyperlink"/>
      <w:u w:val="single"/>
    </w:rPr>
  </w:style>
  <w:style w:type="paragraph" w:styleId="880">
    <w:name w:val="footnote text"/>
    <w:basedOn w:val="897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>
    <w:name w:val="Footnote Text Char"/>
    <w:link w:val="880"/>
    <w:uiPriority w:val="99"/>
    <w:rPr>
      <w:sz w:val="18"/>
    </w:rPr>
  </w:style>
  <w:style w:type="character" w:styleId="882">
    <w:name w:val="footnote reference"/>
    <w:basedOn w:val="930"/>
    <w:uiPriority w:val="99"/>
    <w:unhideWhenUsed/>
    <w:rPr>
      <w:vertAlign w:val="superscript"/>
    </w:rPr>
  </w:style>
  <w:style w:type="paragraph" w:styleId="883">
    <w:name w:val="endnote text"/>
    <w:basedOn w:val="897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>
    <w:name w:val="Endnote Text Char"/>
    <w:link w:val="883"/>
    <w:uiPriority w:val="99"/>
    <w:rPr>
      <w:sz w:val="20"/>
    </w:rPr>
  </w:style>
  <w:style w:type="character" w:styleId="885">
    <w:name w:val="endnote reference"/>
    <w:basedOn w:val="930"/>
    <w:uiPriority w:val="99"/>
    <w:semiHidden/>
    <w:unhideWhenUsed/>
    <w:rPr>
      <w:vertAlign w:val="superscript"/>
    </w:rPr>
  </w:style>
  <w:style w:type="paragraph" w:styleId="886">
    <w:name w:val="toc 1"/>
    <w:basedOn w:val="897"/>
    <w:next w:val="897"/>
    <w:uiPriority w:val="39"/>
    <w:unhideWhenUsed/>
    <w:pPr>
      <w:ind w:left="0" w:right="0" w:firstLine="0"/>
      <w:spacing w:after="57"/>
    </w:pPr>
  </w:style>
  <w:style w:type="paragraph" w:styleId="887">
    <w:name w:val="toc 2"/>
    <w:basedOn w:val="897"/>
    <w:next w:val="897"/>
    <w:uiPriority w:val="39"/>
    <w:unhideWhenUsed/>
    <w:pPr>
      <w:ind w:left="283" w:right="0" w:firstLine="0"/>
      <w:spacing w:after="57"/>
    </w:pPr>
  </w:style>
  <w:style w:type="paragraph" w:styleId="888">
    <w:name w:val="toc 3"/>
    <w:basedOn w:val="897"/>
    <w:next w:val="897"/>
    <w:uiPriority w:val="39"/>
    <w:unhideWhenUsed/>
    <w:pPr>
      <w:ind w:left="567" w:right="0" w:firstLine="0"/>
      <w:spacing w:after="57"/>
    </w:pPr>
  </w:style>
  <w:style w:type="paragraph" w:styleId="889">
    <w:name w:val="toc 4"/>
    <w:basedOn w:val="897"/>
    <w:next w:val="897"/>
    <w:uiPriority w:val="39"/>
    <w:unhideWhenUsed/>
    <w:pPr>
      <w:ind w:left="850" w:right="0" w:firstLine="0"/>
      <w:spacing w:after="57"/>
    </w:pPr>
  </w:style>
  <w:style w:type="paragraph" w:styleId="890">
    <w:name w:val="toc 5"/>
    <w:basedOn w:val="897"/>
    <w:next w:val="897"/>
    <w:uiPriority w:val="39"/>
    <w:unhideWhenUsed/>
    <w:pPr>
      <w:ind w:left="1134" w:right="0" w:firstLine="0"/>
      <w:spacing w:after="57"/>
    </w:pPr>
  </w:style>
  <w:style w:type="paragraph" w:styleId="891">
    <w:name w:val="toc 6"/>
    <w:basedOn w:val="897"/>
    <w:next w:val="897"/>
    <w:uiPriority w:val="39"/>
    <w:unhideWhenUsed/>
    <w:pPr>
      <w:ind w:left="1417" w:right="0" w:firstLine="0"/>
      <w:spacing w:after="57"/>
    </w:pPr>
  </w:style>
  <w:style w:type="paragraph" w:styleId="892">
    <w:name w:val="toc 7"/>
    <w:basedOn w:val="897"/>
    <w:next w:val="897"/>
    <w:uiPriority w:val="39"/>
    <w:unhideWhenUsed/>
    <w:pPr>
      <w:ind w:left="1701" w:right="0" w:firstLine="0"/>
      <w:spacing w:after="57"/>
    </w:pPr>
  </w:style>
  <w:style w:type="paragraph" w:styleId="893">
    <w:name w:val="toc 8"/>
    <w:basedOn w:val="897"/>
    <w:next w:val="897"/>
    <w:uiPriority w:val="39"/>
    <w:unhideWhenUsed/>
    <w:pPr>
      <w:ind w:left="1984" w:right="0" w:firstLine="0"/>
      <w:spacing w:after="57"/>
    </w:pPr>
  </w:style>
  <w:style w:type="paragraph" w:styleId="894">
    <w:name w:val="toc 9"/>
    <w:basedOn w:val="897"/>
    <w:next w:val="897"/>
    <w:uiPriority w:val="39"/>
    <w:unhideWhenUsed/>
    <w:pPr>
      <w:ind w:left="2268" w:right="0" w:firstLine="0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897"/>
    <w:next w:val="897"/>
    <w:uiPriority w:val="99"/>
    <w:unhideWhenUsed/>
    <w:pPr>
      <w:spacing w:after="0" w:afterAutospacing="0"/>
    </w:pPr>
  </w:style>
  <w:style w:type="paragraph" w:styleId="897" w:default="1">
    <w:name w:val="Normal"/>
    <w:next w:val="897"/>
    <w:link w:val="897"/>
    <w:qFormat/>
    <w:rPr>
      <w:rFonts w:eastAsia="Arial Unicode MS" w:cs="Arial Unicode MS"/>
      <w:color w:val="000000"/>
      <w:sz w:val="24"/>
      <w:szCs w:val="24"/>
      <w:lang w:val="ru-RU" w:eastAsia="ar-SA" w:bidi="ar-SA"/>
    </w:rPr>
  </w:style>
  <w:style w:type="character" w:styleId="898">
    <w:name w:val="Основной шрифт абзаца"/>
    <w:next w:val="898"/>
    <w:link w:val="897"/>
  </w:style>
  <w:style w:type="table" w:styleId="899">
    <w:name w:val="Обычная таблица"/>
    <w:next w:val="899"/>
    <w:link w:val="897"/>
    <w:uiPriority w:val="99"/>
    <w:semiHidden/>
    <w:unhideWhenUsed/>
    <w:tblPr/>
  </w:style>
  <w:style w:type="numbering" w:styleId="900">
    <w:name w:val="Нет списка"/>
    <w:next w:val="900"/>
    <w:link w:val="897"/>
    <w:uiPriority w:val="99"/>
    <w:semiHidden/>
    <w:unhideWhenUsed/>
  </w:style>
  <w:style w:type="character" w:styleId="901">
    <w:name w:val="WW8Num1z0"/>
    <w:next w:val="901"/>
    <w:link w:val="897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2">
    <w:name w:val="WW8Num2z0"/>
    <w:next w:val="902"/>
    <w:link w:val="897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3">
    <w:name w:val="WW8Num3z0"/>
    <w:next w:val="903"/>
    <w:link w:val="897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4">
    <w:name w:val="WW8Num4z0"/>
    <w:next w:val="904"/>
    <w:link w:val="897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5">
    <w:name w:val="WW8Num5z0"/>
    <w:next w:val="905"/>
    <w:link w:val="897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6">
    <w:name w:val="WW8Num6z0"/>
    <w:next w:val="906"/>
    <w:link w:val="897"/>
    <w:rPr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7">
    <w:name w:val="WW8Num7z0"/>
    <w:next w:val="907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8">
    <w:name w:val="WW8Num8z0"/>
    <w:next w:val="908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09">
    <w:name w:val="WW8Num9z0"/>
    <w:next w:val="909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0">
    <w:name w:val="Absatz-Standardschriftart"/>
    <w:next w:val="910"/>
    <w:link w:val="897"/>
  </w:style>
  <w:style w:type="character" w:styleId="911">
    <w:name w:val="WW8Num7z1"/>
    <w:next w:val="911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2">
    <w:name w:val="WW8Num8z1"/>
    <w:next w:val="912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3">
    <w:name w:val="WW8Num9z1"/>
    <w:next w:val="913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4">
    <w:name w:val="WW8Num10z0"/>
    <w:next w:val="914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5">
    <w:name w:val="WW8Num10z1"/>
    <w:next w:val="915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6">
    <w:name w:val="WW8Num11z0"/>
    <w:next w:val="916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7">
    <w:name w:val="WW8Num11z1"/>
    <w:next w:val="917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8">
    <w:name w:val="WW8Num12z0"/>
    <w:next w:val="918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19">
    <w:name w:val="WW8Num12z1"/>
    <w:next w:val="919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0">
    <w:name w:val="WW8Num13z0"/>
    <w:next w:val="920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1">
    <w:name w:val="WW8Num13z1"/>
    <w:next w:val="921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2">
    <w:name w:val="WW8Num14z0"/>
    <w:next w:val="922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3">
    <w:name w:val="WW8Num14z1"/>
    <w:next w:val="923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4">
    <w:name w:val="WW8Num15z0"/>
    <w:next w:val="924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5">
    <w:name w:val="WW8Num15z1"/>
    <w:next w:val="925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6">
    <w:name w:val="WW8Num16z0"/>
    <w:next w:val="926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7">
    <w:name w:val="WW8Num16z1"/>
    <w:next w:val="927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8">
    <w:name w:val="WW8NumSt17z0"/>
    <w:next w:val="928"/>
    <w:link w:val="897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29">
    <w:name w:val="WW8NumSt17z1"/>
    <w:next w:val="929"/>
    <w:link w:val="897"/>
    <w:rPr>
      <w:rFonts w:ascii="Arial Unicode MS" w:hAnsi="Arial Unicode MS" w:eastAsia="Arial Unicode MS" w:cs="Arial Unicode MS"/>
      <w:b w:val="0"/>
      <w:bCs w:val="0"/>
      <w:i w:val="0"/>
      <w:iCs w:val="0"/>
      <w:caps w:val="0"/>
      <w:smallCaps w:val="0"/>
      <w:strike w:val="0"/>
      <w:spacing w:val="0"/>
      <w:position w:val="0"/>
      <w:sz w:val="24"/>
      <w:shd w:val="clear" w:color="auto" w:fill="auto"/>
      <w:vertAlign w:val="baseline"/>
    </w:rPr>
  </w:style>
  <w:style w:type="character" w:styleId="930" w:default="1">
    <w:name w:val="Default Paragraph Font"/>
    <w:next w:val="930"/>
    <w:link w:val="897"/>
  </w:style>
  <w:style w:type="character" w:styleId="931">
    <w:name w:val="Гиперссылка"/>
    <w:next w:val="931"/>
    <w:link w:val="897"/>
    <w:rPr>
      <w:u w:val="single"/>
    </w:rPr>
  </w:style>
  <w:style w:type="character" w:styleId="932">
    <w:name w:val="c2"/>
    <w:next w:val="932"/>
    <w:link w:val="897"/>
  </w:style>
  <w:style w:type="character" w:styleId="933">
    <w:name w:val="Ссылка"/>
    <w:next w:val="933"/>
    <w:link w:val="897"/>
    <w:rPr>
      <w:color w:val="0563c1"/>
      <w:u w:val="single"/>
    </w:rPr>
  </w:style>
  <w:style w:type="character" w:styleId="934">
    <w:name w:val="Hyperlink.0"/>
    <w:next w:val="934"/>
    <w:link w:val="897"/>
    <w:rPr>
      <w:color w:val="000000"/>
      <w:u w:val="single"/>
    </w:rPr>
  </w:style>
  <w:style w:type="paragraph" w:styleId="935">
    <w:name w:val="Заголовок1"/>
    <w:basedOn w:val="897"/>
    <w:next w:val="936"/>
    <w:link w:val="897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36">
    <w:name w:val="Основной текст"/>
    <w:basedOn w:val="897"/>
    <w:next w:val="936"/>
    <w:link w:val="897"/>
    <w:pPr>
      <w:spacing w:before="0" w:after="120"/>
    </w:pPr>
  </w:style>
  <w:style w:type="paragraph" w:styleId="937">
    <w:name w:val="Список"/>
    <w:basedOn w:val="936"/>
    <w:next w:val="937"/>
    <w:link w:val="897"/>
    <w:rPr>
      <w:rFonts w:cs="Tahoma"/>
    </w:rPr>
  </w:style>
  <w:style w:type="paragraph" w:styleId="938">
    <w:name w:val="Название"/>
    <w:basedOn w:val="897"/>
    <w:next w:val="938"/>
    <w:link w:val="89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39">
    <w:name w:val="Указатель1"/>
    <w:basedOn w:val="897"/>
    <w:next w:val="939"/>
    <w:link w:val="897"/>
    <w:pPr>
      <w:suppressLineNumbers/>
    </w:pPr>
    <w:rPr>
      <w:rFonts w:cs="Tahoma"/>
    </w:rPr>
  </w:style>
  <w:style w:type="paragraph" w:styleId="940">
    <w:name w:val="Колонтитулы"/>
    <w:next w:val="940"/>
    <w:link w:val="897"/>
    <w:rPr>
      <w:rFonts w:ascii="Helvetica Neue" w:hAnsi="Helvetica Neue" w:eastAsia="Arial Unicode MS"/>
      <w:color w:val="000000"/>
      <w:sz w:val="24"/>
      <w:szCs w:val="24"/>
      <w:lang w:val="ru-RU" w:eastAsia="en-US" w:bidi="ar-SA"/>
    </w:rPr>
  </w:style>
  <w:style w:type="paragraph" w:styleId="941">
    <w:name w:val="No Spacing0"/>
    <w:next w:val="941"/>
    <w:link w:val="897"/>
    <w:rPr>
      <w:rFonts w:ascii="Calibri" w:hAnsi="Calibri" w:eastAsia="Calibri"/>
      <w:color w:val="000000"/>
      <w:sz w:val="22"/>
      <w:szCs w:val="22"/>
      <w:lang w:val="ru-RU" w:eastAsia="en-US" w:bidi="ar-SA"/>
    </w:rPr>
  </w:style>
  <w:style w:type="paragraph" w:styleId="942">
    <w:name w:val="Основной текст (10)"/>
    <w:next w:val="942"/>
    <w:link w:val="897"/>
    <w:pPr>
      <w:jc w:val="right"/>
      <w:spacing w:after="420" w:line="259" w:lineRule="exact"/>
      <w:shd w:val="clear" w:color="auto" w:fill="ffffff"/>
      <w:widowControl w:val="off"/>
    </w:pPr>
    <w:rPr>
      <w:rFonts w:eastAsia="Arial Unicode MS"/>
      <w:i/>
      <w:iCs/>
      <w:color w:val="000000"/>
      <w:sz w:val="21"/>
      <w:szCs w:val="21"/>
      <w:lang w:val="ru-RU" w:eastAsia="en-US" w:bidi="ar-SA"/>
    </w:rPr>
  </w:style>
  <w:style w:type="paragraph" w:styleId="943">
    <w:name w:val="c7"/>
    <w:next w:val="943"/>
    <w:link w:val="897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44">
    <w:name w:val="c18"/>
    <w:next w:val="944"/>
    <w:link w:val="897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45">
    <w:name w:val="c10"/>
    <w:next w:val="945"/>
    <w:link w:val="897"/>
    <w:pPr>
      <w:spacing w:before="28" w:after="28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46">
    <w:name w:val="Основной текст1"/>
    <w:next w:val="946"/>
    <w:link w:val="897"/>
    <w:pPr>
      <w:jc w:val="both"/>
      <w:spacing w:before="180" w:line="274" w:lineRule="exact"/>
      <w:shd w:val="clear" w:color="auto" w:fill="ffffff"/>
    </w:pPr>
    <w:rPr>
      <w:rFonts w:eastAsia="Arial Unicode MS"/>
      <w:color w:val="000000"/>
      <w:sz w:val="23"/>
      <w:szCs w:val="23"/>
      <w:lang w:val="ru-RU" w:eastAsia="en-US" w:bidi="ar-SA"/>
    </w:rPr>
  </w:style>
  <w:style w:type="paragraph" w:styleId="947">
    <w:name w:val="Абзац списка1"/>
    <w:next w:val="947"/>
    <w:link w:val="897"/>
    <w:pPr>
      <w:ind w:left="720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48">
    <w:name w:val="List Paragraph"/>
    <w:next w:val="948"/>
    <w:link w:val="897"/>
    <w:pPr>
      <w:ind w:left="720"/>
    </w:pPr>
    <w:rPr>
      <w:rFonts w:eastAsia="Arial Unicode MS"/>
      <w:color w:val="000000"/>
      <w:sz w:val="24"/>
      <w:szCs w:val="24"/>
      <w:lang w:val="ru-RU" w:eastAsia="en-US" w:bidi="ar-SA"/>
    </w:rPr>
  </w:style>
  <w:style w:type="paragraph" w:styleId="949">
    <w:name w:val="Содержимое таблицы"/>
    <w:basedOn w:val="897"/>
    <w:next w:val="949"/>
    <w:link w:val="897"/>
    <w:pPr>
      <w:suppressLineNumbers/>
    </w:pPr>
  </w:style>
  <w:style w:type="paragraph" w:styleId="950">
    <w:name w:val="Заголовок таблицы"/>
    <w:basedOn w:val="949"/>
    <w:next w:val="950"/>
    <w:link w:val="897"/>
    <w:pPr>
      <w:jc w:val="center"/>
      <w:suppressLineNumbers/>
    </w:pPr>
    <w:rPr>
      <w:b/>
      <w:bCs/>
    </w:rPr>
  </w:style>
  <w:style w:type="paragraph" w:styleId="951">
    <w:name w:val="Нижний колонтитул"/>
    <w:basedOn w:val="897"/>
    <w:next w:val="951"/>
    <w:link w:val="897"/>
    <w:pPr>
      <w:tabs>
        <w:tab w:val="center" w:pos="4818" w:leader="none"/>
        <w:tab w:val="right" w:pos="9637" w:leader="none"/>
      </w:tabs>
      <w:suppressLineNumbers/>
    </w:pPr>
  </w:style>
  <w:style w:type="paragraph" w:styleId="952">
    <w:name w:val="Верхний колонтитул"/>
    <w:basedOn w:val="897"/>
    <w:next w:val="952"/>
    <w:link w:val="897"/>
    <w:pPr>
      <w:tabs>
        <w:tab w:val="center" w:pos="4818" w:leader="none"/>
        <w:tab w:val="right" w:pos="9637" w:leader="none"/>
      </w:tabs>
      <w:suppressLineNumbers/>
    </w:pPr>
  </w:style>
  <w:style w:type="paragraph" w:styleId="953">
    <w:name w:val="Обычный1"/>
    <w:next w:val="953"/>
    <w:link w:val="897"/>
    <w:rPr>
      <w:rFonts w:ascii="Calibri" w:hAnsi="Calibri" w:eastAsia="Calibri" w:cs="Calibri"/>
      <w:lang w:val="ru-RU" w:eastAsia="ar-SA" w:bidi="ar-SA"/>
    </w:rPr>
  </w:style>
  <w:style w:type="paragraph" w:styleId="954">
    <w:name w:val="Без интервала"/>
    <w:next w:val="954"/>
    <w:link w:val="897"/>
    <w:uiPriority w:val="1"/>
    <w:qFormat/>
    <w:rPr>
      <w:rFonts w:ascii="Calibri" w:hAnsi="Calibri" w:eastAsia="Arial" w:cs="Calibri"/>
      <w:sz w:val="24"/>
      <w:szCs w:val="24"/>
      <w:lang w:val="ru-RU" w:eastAsia="ar-SA" w:bidi="ar-SA"/>
    </w:rPr>
  </w:style>
  <w:style w:type="paragraph" w:styleId="955">
    <w:name w:val="Normal (Web)"/>
    <w:basedOn w:val="897"/>
    <w:next w:val="955"/>
    <w:link w:val="897"/>
    <w:pPr>
      <w:spacing w:before="28" w:after="119" w:line="100" w:lineRule="atLeast"/>
    </w:pPr>
    <w:rPr>
      <w:rFonts w:ascii="Times" w:hAnsi="Times" w:eastAsia="Arial" w:cs="Times New Roman"/>
      <w:color w:val="000000"/>
      <w:sz w:val="20"/>
      <w:szCs w:val="20"/>
      <w:lang w:eastAsia="en-US"/>
    </w:rPr>
  </w:style>
  <w:style w:type="numbering" w:styleId="956" w:default="1">
    <w:name w:val="No List"/>
    <w:uiPriority w:val="99"/>
    <w:semiHidden/>
    <w:unhideWhenUsed/>
  </w:style>
  <w:style w:type="table" w:styleId="9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42</cp:revision>
  <dcterms:created xsi:type="dcterms:W3CDTF">2021-10-20T13:31:00Z</dcterms:created>
  <dcterms:modified xsi:type="dcterms:W3CDTF">2024-09-06T11:02:04Z</dcterms:modified>
  <cp:version>1048576</cp:version>
</cp:coreProperties>
</file>