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</w:t>
      </w:r>
      <w:r>
        <w:rPr>
          <w:rFonts w:ascii="Liberation Serif" w:hAnsi="Liberation Serif" w:eastAsia="Times New Roman" w:cs="Liberation Serif"/>
          <w:b/>
        </w:rPr>
        <w:t xml:space="preserve">Живая кисть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1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</w:t>
      </w:r>
      <w:r>
        <w:rPr>
          <w:rFonts w:ascii="Liberation Serif" w:hAnsi="Liberation Serif" w:cs="Liberation Serif"/>
          <w:b/>
        </w:rPr>
        <w:t xml:space="preserve"> - </w:t>
      </w:r>
      <w:r>
        <w:rPr>
          <w:rFonts w:ascii="Liberation Serif" w:hAnsi="Liberation Serif" w:cs="Liberation Serif"/>
          <w:b/>
        </w:rPr>
        <w:t xml:space="preserve">4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</w:t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t xml:space="preserve">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Черных Н.И.,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shd w:val="nil" w:color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внеурочной деятельности по художественно - эстетическому направлению «Живая кисть» - рисование в ArtRage для 4 класс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«Живая кисть» </w:t>
      </w:r>
      <w:r>
        <w:rPr>
          <w:rFonts w:ascii="Liberation Serif" w:hAnsi="Liberation Serif" w:cs="Liberation Serif"/>
          <w:sz w:val="24"/>
          <w:szCs w:val="24"/>
        </w:rPr>
        <w:t xml:space="preserve">для 4 класс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основе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cs="Liberation Serif"/>
          <w:sz w:val="24"/>
          <w:szCs w:val="24"/>
        </w:rPr>
        <w:t xml:space="preserve">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 от 31.05.2021 г. №286 (в ред.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</w:t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етодического пособия для внеурочной деятельности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«Мы раскрасим целый свет…»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Предит А. В., 1-4 классы, издательство «</w:t>
      </w:r>
      <w:r>
        <w:rPr>
          <w:rFonts w:ascii="Liberation Serif" w:hAnsi="Liberation Serif" w:cs="Liberation Serif"/>
          <w:sz w:val="24"/>
          <w:szCs w:val="24"/>
        </w:rPr>
        <w:t xml:space="preserve">Академкнига/Учебник», 2017г.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«Живая кисть» обеспечивает реализацию модуля «Внеурочная деятельность» </w:t>
      </w:r>
      <w:r>
        <w:rPr>
          <w:rFonts w:ascii="Liberation Serif" w:hAnsi="Liberation Serif" w:cs="Liberation Serif"/>
        </w:rPr>
        <w:t xml:space="preserve">рабочей программы воспитания ЦДО </w:t>
      </w:r>
      <w:r>
        <w:rPr>
          <w:rFonts w:ascii="Liberation Serif" w:hAnsi="Liberation Serif" w:cs="Liberation Serif"/>
        </w:rPr>
        <w:t xml:space="preserve">и достижение целей планируемых результатов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ировании художественной культуры учащихся, развитии художественно-образного мышления и эстетического отношения к явлениям действительности путём освоения начальных основ художественных знаний, умений, навыков и развития творческого потенциала учащихся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  <w:iCs/>
        </w:rPr>
        <w:t xml:space="preserve">п</w:t>
      </w:r>
      <w:r>
        <w:rPr>
          <w:rFonts w:ascii="Liberation Serif" w:hAnsi="Liberation Serif" w:cs="Liberation Serif"/>
          <w:iCs/>
        </w:rPr>
        <w:t xml:space="preserve">риобретение опыта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Cs/>
        </w:rPr>
        <w:t xml:space="preserve">работ</w:t>
      </w:r>
      <w:r>
        <w:rPr>
          <w:rFonts w:ascii="Liberation Serif" w:hAnsi="Liberation Serif" w:cs="Liberation Serif"/>
          <w:iCs/>
        </w:rPr>
        <w:t xml:space="preserve">ы</w:t>
      </w:r>
      <w:r>
        <w:rPr>
          <w:rFonts w:ascii="Liberation Serif" w:hAnsi="Liberation Serif" w:cs="Liberation Serif"/>
          <w:iCs/>
        </w:rPr>
        <w:t xml:space="preserve"> с компьютером и графическим планшетом.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4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познавательной активности и самостоятельности учащихся; повышение интереса к изучению изобразительного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основ построения компьютерных рисунков с помощью программы ArtRage.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условий для освоения учащимися навыков и умений самостоятельной творческой деятельности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и углубление знаний учащихся художественного направления; вовлечение в исследовательскую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функциональной грамотности посредством практических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духовной культуры учащихся, формирование активной эстетической позиции по отношению к действительности и произведениям искусства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онимание роли и значения художественной деятельности в жизни людей.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личности ребенка через освоение им художественно-изобразительных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активного, ценностного отношения к истории отечественной культуры, выраженной в её архитектуре, изобразительном искусстве, в нацио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нальных образах предметно-материальной и пространственной среды, в понимании красоты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left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художественного кругозора, эстетического вкуса, способности к эмоционально-образному восприятию произведений искусства 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видеть проявление художественной культуры в реальной жизни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воображения,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самостоятельности, ответственности, активности, умений проектирования и прогнозирования результатов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навыков и умений работы учащихся с различными источниками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Актуальность</w:t>
      </w:r>
      <w:r>
        <w:rPr>
          <w:rFonts w:ascii="Liberation Serif" w:hAnsi="Liberation Serif" w:cs="Liberation Serif"/>
        </w:rPr>
        <w:t xml:space="preserve"> про</w:t>
      </w:r>
      <w:r>
        <w:rPr>
          <w:rFonts w:ascii="Liberation Serif" w:hAnsi="Liberation Serif" w:cs="Liberation Serif"/>
        </w:rPr>
        <w:t xml:space="preserve">граммы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изобразительного искусства, способного решать современные задачи эстетического восприятия </w:t>
      </w:r>
      <w:r>
        <w:rPr>
          <w:rFonts w:ascii="Liberation Serif" w:hAnsi="Liberation Serif" w:cs="Liberation Serif"/>
        </w:rPr>
        <w:t xml:space="preserve">и развития личности в целом. Учащихся двадцать первого века принадлежат к цифровому поколению, и для них естественно рассчитывать на использование компьютерных технологий в разных сферах. Рисование с помощью программы ArtRage и графических планшетов являе</w:t>
      </w:r>
      <w:r>
        <w:rPr>
          <w:rFonts w:ascii="Liberation Serif" w:hAnsi="Liberation Serif" w:cs="Liberation Serif"/>
        </w:rPr>
        <w:t xml:space="preserve">тся элементом информационного образования и вносит существенный вклад в формирование общей̆ культуры современного человека. Данная технология позволяет обучающимся реализовать свой творческий̆ потенциал, развить целеустремленность, усидчивость. Ключевая </w:t>
      </w:r>
      <w:r>
        <w:rPr>
          <w:rFonts w:ascii="Liberation Serif" w:hAnsi="Liberation Serif" w:cs="Liberation Serif"/>
          <w:b/>
          <w:bCs/>
        </w:rPr>
        <w:t xml:space="preserve">особенность</w:t>
      </w:r>
      <w:r>
        <w:rPr>
          <w:rFonts w:ascii="Liberation Serif" w:hAnsi="Liberation Serif" w:cs="Liberation Serif"/>
        </w:rPr>
        <w:t xml:space="preserve"> реализации Программы - практическая и творческая направленность занятий; оптимальное применение компьютерной программы ArtRage и имеющихся ресурсов ЦДО; формирование и развитие системы со</w:t>
      </w:r>
      <w:r>
        <w:rPr>
          <w:rFonts w:ascii="Liberation Serif" w:hAnsi="Liberation Serif" w:cs="Liberation Serif"/>
        </w:rPr>
        <w:t xml:space="preserve">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и естественно-научного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</w:t>
      </w:r>
      <w:r>
        <w:rPr>
          <w:rFonts w:ascii="Liberation Serif" w:hAnsi="Liberation Serif" w:cs="Liberation Serif"/>
        </w:rPr>
        <w:t xml:space="preserve">е подходы к формированию функциональной грамотности обучающихся. В содержании программы курса «Живая кисть»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</w:t>
      </w:r>
      <w:r>
        <w:rPr>
          <w:rFonts w:ascii="Liberation Serif" w:hAnsi="Liberation Serif" w:cs="Liberation Serif"/>
        </w:rPr>
        <w:t xml:space="preserve">: читательской, креативного, естественно-научного мышления.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0"/>
        <w:spacing w:before="0" w:line="240" w:lineRule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</w:t>
      </w:r>
      <w:r>
        <w:rPr>
          <w:rFonts w:ascii="Liberation Serif" w:hAnsi="Liberation Serif" w:cs="Liberation Serif"/>
        </w:rPr>
        <w:t xml:space="preserve"> реализации Программы – </w:t>
      </w:r>
      <w:r>
        <w:rPr>
          <w:rFonts w:ascii="Liberation Serif" w:hAnsi="Liberation Serif" w:cs="Liberation Serif"/>
        </w:rPr>
        <w:t xml:space="preserve">один</w:t>
      </w:r>
      <w:r>
        <w:rPr>
          <w:rFonts w:ascii="Liberation Serif" w:hAnsi="Liberation Serif" w:cs="Liberation Serif"/>
        </w:rPr>
        <w:t xml:space="preserve"> год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t xml:space="preserve"> часа </w:t>
      </w:r>
      <w:r>
        <w:rPr>
          <w:rFonts w:ascii="Liberation Serif" w:hAnsi="Liberation Serif" w:cs="Liberation Serif"/>
        </w:rPr>
        <w:t xml:space="preserve">(1 час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«Живая кисть»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1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1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Осенний калейдоскоп.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</w:rPr>
        <w:t xml:space="preserve">Композиция пейзажа. Особенности работы художника - живописца. Художественные материалы живописца и средства художественной выразительности.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Передача в пейзаже настроения в зависимости от состояний в природе.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Liberation Serif" w:hAnsi="Liberation Serif" w:cs="Liberation Serif"/>
        </w:rPr>
        <w:t xml:space="preserve">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Восприятие произведений искусства</w:t>
      </w:r>
      <w:r>
        <w:rPr>
          <w:rFonts w:ascii="Liberation Serif" w:hAnsi="Liberation Serif" w:cs="Liberation Serif"/>
        </w:rPr>
        <w:t xml:space="preserve">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Леонардо да Винчи, Рафаэля, Рембрандта, Пикассо (и других по выбору учителя).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Правила линейной и воздушной перспективы: изображение линии горизонта и точки схода, перспективных сокращений, цветовых и тональных изменений. </w:t>
      </w:r>
      <w:r>
        <w:rPr>
          <w:rFonts w:ascii="Liberation Serif" w:hAnsi="Liberation Serif" w:cs="Liberation Serif"/>
        </w:rPr>
        <w:t xml:space="preserve">Работа по созданию летнего пейзажа.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Цвет предмета и фона.</w:t>
      </w:r>
      <w:r>
        <w:rPr>
          <w:rFonts w:ascii="Liberation Serif" w:hAnsi="Liberation Serif" w:cs="Liberation Serif"/>
        </w:rPr>
        <w:t xml:space="preserve"> Декоративно - прикладное искусство: мозаика, витраж.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Использование трафаретов, стикеров, шаблонов в программе </w:t>
      </w:r>
      <w:r>
        <w:rPr>
          <w:rStyle w:val="878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при создании орнаментов.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1"/>
        <w:ind w:firstLine="709"/>
        <w:jc w:val="both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Эскизы орнамента для мозаики и витражей: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Натюрморт из простых предметов с натуры или по представлению.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Создание пейзажей, натюрмортов, мозаики, витражей.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2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Основные средства художественной выразительности.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Мотивы и назначение русских народных орнаментов. </w:t>
      </w:r>
      <w:r>
        <w:rPr>
          <w:rFonts w:ascii="Liberation Serif" w:hAnsi="Liberation Serif" w:eastAsia="Times-Roman" w:cs="Liberation Serif"/>
        </w:rPr>
        <w:t xml:space="preserve">Дизайн национального русского костюма.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Русский народный празд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 Женский и мужской костюмы в традициях разных народов. Своеобразие одежды разных эпох и культур.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ArialMT" w:cs="Liberation Serif"/>
        </w:rPr>
        <w:t xml:space="preserve">Деревянное зодчество.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Деревянная резьба и роспись, украшение наличников и других элементов избы.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ArialMT" w:cs="Liberation Serif"/>
          <w:color w:val="000000"/>
        </w:rPr>
        <w:t xml:space="preserve">Древнерусский город.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Освоение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Понимание значения для современных людей сохранения культурного наследия.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1"/>
        <w:ind w:firstLine="709"/>
        <w:jc w:val="both"/>
        <w:rPr>
          <w:rStyle w:val="878"/>
          <w:rFonts w:ascii="Liberation Serif" w:hAnsi="Liberation Serif" w:eastAsia="Times New Roman" w:cs="Liberation Serif"/>
          <w:color w:val="00000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Liberation Serif" w:hAnsi="Liberation Serif" w:eastAsia="ArialMT" w:cs="Liberation Serif"/>
        </w:rPr>
        <w:t xml:space="preserve">Культурное наследие мира.</w:t>
      </w:r>
      <w:r>
        <w:rPr>
          <w:rStyle w:val="878"/>
          <w:rFonts w:ascii="Liberation Serif" w:hAnsi="Liberation Serif" w:eastAsia="Times New Roman" w:cs="Liberation Serif"/>
          <w:color w:val="000000"/>
        </w:rPr>
      </w:r>
      <w:r>
        <w:rPr>
          <w:rStyle w:val="878"/>
          <w:rFonts w:ascii="Liberation Serif" w:hAnsi="Liberation Serif" w:eastAsia="Times New Roman" w:cs="Liberation Serif"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-Roman" w:cs="Liberation Serif"/>
          <w:color w:val="000000"/>
        </w:rPr>
        <w:t xml:space="preserve">Выразительные средства графики. </w:t>
      </w:r>
      <w:r>
        <w:rPr>
          <w:rFonts w:ascii="Liberation Serif" w:hAnsi="Liberation Serif" w:cs="Liberation Serif"/>
        </w:rPr>
        <w:t xml:space="preserve">Особенности создания образа в скульптуре (лепке).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Цвето - тоновое решение натюрморта. Особенности восприятия произведений живописи.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 </w:t>
      </w:r>
      <w:r>
        <w:rPr>
          <w:rFonts w:ascii="Liberation Serif" w:hAnsi="Liberation Serif" w:cs="Liberation Serif"/>
        </w:rPr>
        <w:t xml:space="preserve">Выполнение работ по созданию портретов, пейзажей, графики, натюрморта, аппликации, лепки из пластилина.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4. Зимние фантазии.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ArialMT" w:cs="Liberation Serif"/>
        </w:rPr>
        <w:t xml:space="preserve">Контрасты и нюансы в архитектурном пейзаже.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 Традиции архитектурной конструкции храмовых построек разных народов.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Изображение типичной конструкции зданий: древнегреческий храм, готический или романский собор, мечеть.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Художественные материалы и принадлежности художника - живописца. Деревенский пейзаж. Роль цвета в передаче настроения картины.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eastAsia="Times-Roman" w:cs="Liberation Serif"/>
          <w:b w:val="0"/>
          <w:bCs w:val="0"/>
        </w:rPr>
        <w:t xml:space="preserve">Мир искусства. Театр.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Художник в театре: эскиз занавеса (или декораций сцены) для спектакля со сказочным сюжетом (сказка по выбору).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-Roman" w:cs="Liberation Serif"/>
          <w:color w:val="141413"/>
        </w:rPr>
        <w:t xml:space="preserve">Создание рисунков с пейзажем, с архитектурными зданиями, изготовление </w:t>
      </w:r>
      <w:r>
        <w:rPr>
          <w:rFonts w:ascii="Liberation Serif" w:hAnsi="Liberation Serif" w:cs="Liberation Serif"/>
        </w:rPr>
        <w:t xml:space="preserve">поделок из разных материалов, </w:t>
      </w:r>
      <w:r>
        <w:rPr>
          <w:rFonts w:ascii="Liberation Serif" w:hAnsi="Liberation Serif" w:eastAsia="Times-Roman" w:cs="Liberation Serif"/>
          <w:color w:val="141413"/>
        </w:rPr>
        <w:t xml:space="preserve">изготовление масок из цветной бумаги.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5. Весенние картины</w:t>
      </w:r>
      <w:r>
        <w:rPr>
          <w:rFonts w:ascii="Liberation Serif" w:hAnsi="Liberation Serif" w:eastAsia="Times New Roman" w:cs="Liberation Serif"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Народные праздники. </w:t>
      </w:r>
      <w:r>
        <w:rPr>
          <w:rFonts w:ascii="Liberation Serif" w:hAnsi="Liberation Serif" w:eastAsia="TimesNewRomanPSMT" w:cs="Liberation Serif"/>
          <w:color w:val="000000"/>
        </w:rPr>
        <w:t xml:space="preserve">Народные традиции. </w:t>
      </w:r>
      <w:r>
        <w:rPr>
          <w:rFonts w:ascii="Liberation Serif" w:hAnsi="Liberation Serif" w:eastAsia="TimesNewRomanPSMT" w:cs="Liberation Serif"/>
          <w:color w:val="000000"/>
        </w:rPr>
        <w:t xml:space="preserve">Русские орнаменты.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eastAsia="Times-Roman" w:cs="Liberation Serif"/>
          <w:color w:val="141413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Природный пейзаж. Передача настроения в пейзаже. Космический пейзаж в творчестве космонавта А. Леонова. </w:t>
      </w:r>
      <w:r>
        <w:rPr>
          <w:rFonts w:ascii="Liberation Serif" w:hAnsi="Liberation Serif" w:eastAsia="Times-Roman" w:cs="Liberation Serif"/>
          <w:color w:val="141413"/>
        </w:rPr>
        <w:t xml:space="preserve">Стиль работы художников: примитивизм, реализм, импрессионизм, абстракционизм.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Liberation Serif" w:hAnsi="Liberation Serif" w:eastAsia="Times-Roman" w:cs="Liberation Serif"/>
          <w:color w:val="141413"/>
        </w:rPr>
      </w:r>
      <w:r>
        <w:rPr>
          <w:rFonts w:ascii="Liberation Serif" w:hAnsi="Liberation Serif" w:eastAsia="Times-Roman" w:cs="Liberation Serif"/>
          <w:color w:val="141413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ArialMT" w:cs="Liberation Serif"/>
          <w:color w:val="000000"/>
        </w:rPr>
        <w:t xml:space="preserve">Портрет. Приемы изображения разной мимики лица.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Портретные изображе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eastAsia="ArialMT" w:cs="Liberation Serif"/>
          <w:color w:val="000000"/>
        </w:rPr>
      </w:pPr>
      <w:r>
        <w:rPr>
          <w:rFonts w:ascii="Liberation Serif" w:hAnsi="Liberation Serif" w:cs="Liberation Serif"/>
        </w:rPr>
        <w:t xml:space="preserve">Создание разных пейзажей, портретов, у</w:t>
      </w:r>
      <w:r>
        <w:rPr>
          <w:rFonts w:ascii="Liberation Serif" w:hAnsi="Liberation Serif" w:eastAsia="TimesNewRomanPSMT" w:cs="Liberation Serif"/>
          <w:color w:val="000000"/>
        </w:rPr>
        <w:t xml:space="preserve">крашение п</w:t>
      </w:r>
      <w:r>
        <w:rPr>
          <w:rFonts w:ascii="Liberation Serif" w:hAnsi="Liberation Serif" w:eastAsia="Times-Roman" w:cs="Liberation Serif"/>
          <w:color w:val="141413"/>
        </w:rPr>
        <w:t xml:space="preserve">асхальных яиц орнаментами.</w:t>
      </w:r>
      <w:r>
        <w:rPr>
          <w:rFonts w:ascii="Liberation Serif" w:hAnsi="Liberation Serif" w:eastAsia="ArialMT" w:cs="Liberation Serif"/>
          <w:color w:val="000000"/>
        </w:rPr>
      </w:r>
      <w:r>
        <w:rPr>
          <w:rFonts w:ascii="Liberation Serif" w:hAnsi="Liberation Serif" w:eastAsia="ArialMT" w:cs="Liberation Serif"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</w:rPr>
        <w:t xml:space="preserve">Техника работы акварельными красками, гуашью.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Памятники национальным героям. Памятник К. Минину и Д. Пожарскому.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Cs/>
        </w:rPr>
        <w:t xml:space="preserve">Городской пейзаж.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Изображение города - тематическая г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рафическая композиция. Проектирование (эскизы) декоративных украшений в городе: ажурные ограды, украшения фонарей, скамеек и др. Использование карандаша, мелков, фломастеров, пера, аэрографа, мастихина и других инструментов (смешанная техника) в программе </w:t>
      </w:r>
      <w:r>
        <w:rPr>
          <w:rStyle w:val="878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Обсуждение сюжетного и эмоционального содержания детских работ. </w:t>
      </w:r>
      <w:r>
        <w:rPr>
          <w:rFonts w:ascii="Liberation Serif" w:hAnsi="Liberation Serif" w:cs="Liberation Serif"/>
        </w:rPr>
        <w:t xml:space="preserve">Работа над проектом в программе </w:t>
      </w:r>
      <w:r>
        <w:rPr>
          <w:rFonts w:ascii="Liberation Serif" w:hAnsi="Liberation Serif" w:cs="Liberation Serif"/>
          <w:lang w:val="en-US"/>
        </w:rPr>
        <w:t xml:space="preserve">PowerPoint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</w:t>
      </w:r>
      <w:r>
        <w:rPr>
          <w:rFonts w:ascii="Liberation Serif" w:hAnsi="Liberation Serif" w:cs="Liberation Serif"/>
          <w:b/>
          <w:bCs/>
        </w:rPr>
        <w:t xml:space="preserve"> освоени</w:t>
      </w:r>
      <w:r>
        <w:rPr>
          <w:rFonts w:ascii="Liberation Serif" w:hAnsi="Liberation Serif" w:cs="Liberation Serif"/>
          <w:b/>
          <w:bCs/>
        </w:rPr>
        <w:t xml:space="preserve">я курса внеурочной деятельности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основой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Программа призвана обеспечить достижение обучающимися личностных результатов: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уважения и ценностного отношения к своей Родине - России;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духовно-нравственное развитие обучающихся;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мотивацию к познанию и обучению, готовность к саморазвитию и активному участию в социально-значимой деятельности;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Патриотическое воспитание осуществляется через освоение школьниками содержания традиций отечественной культуры, выраженной в её архитектуре, народном, декорат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ивно- 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Гражданское воспитание формируется через развитие чувства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Эстетическое воспитание - важнейший компонент и условие развития социально значимых отношений обучающихся, формирования представлений о прекрасном 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Ценности познавательной деятельности воспитываются как эмоционально окрашенный интерес к жизни людей и при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Трудовое воспитание осуществляется в процессе личной художественно-творческой работы по освоению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сотрудничества с учителем.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pP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8"/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1. Овладение универсальными познавательными действиями</w:t>
      </w:r>
      <w:r>
        <w:rPr>
          <w:rStyle w:val="878"/>
          <w:rFonts w:ascii="Liberation Serif" w:hAnsi="Liberation Serif" w:cs="Liberation Serif"/>
          <w:sz w:val="24"/>
          <w:szCs w:val="24"/>
        </w:rPr>
      </w:r>
      <w:r>
        <w:rPr>
          <w:rStyle w:val="878"/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9"/>
        <w:jc w:val="both"/>
        <w:spacing w:before="0" w:after="0"/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Пространственные представления и сенсорные способности:</w:t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характеризовать форму предмета,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доминантные черты (характерные особенности) в визуальном образе;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сравнивать плоскостные и пространственные объекты по заданным основаниям;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находить ассоциативные связи между визуальными образами разных форм и предметов;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сопоставлять части и целое в видимом образе, предмете,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 пропорциональные отношения частей внутри целого и предметов между собой;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обобщать форму составной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абстрагировать образ реальности при построении плоской композиции;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соотносить тональные отношения (тёмное - светлое) в пространственных и плоскостных объектах;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4"/>
        <w:ind w:firstLine="709"/>
        <w:jc w:val="both"/>
        <w:spacing w:before="0" w:after="0"/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Базовые логические и исследовательские действия:</w:t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творческие экспериментальные действия в процессе самостоятельного выполнения художественных заданий;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знаково-символические средства для составления орнаментов и декоративных композиций;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классифицировать произведения искусства по видам и, соответственно, по назначению в жизни людей;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ставить и использовать вопросы как исследовательский инструмент познания.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1"/>
        <w:ind w:firstLine="709"/>
        <w:jc w:val="both"/>
        <w:rPr>
          <w:rStyle w:val="878"/>
          <w:rFonts w:ascii="Liberation Serif" w:hAnsi="Liberation Serif" w:cs="Liberation Serif"/>
          <w:b w:val="0"/>
          <w:bCs w:val="0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u w:val="single"/>
        </w:rPr>
        <w:t xml:space="preserve">Работа с информацией:</w:t>
      </w:r>
      <w:r>
        <w:rPr>
          <w:rStyle w:val="878"/>
          <w:rFonts w:ascii="Liberation Serif" w:hAnsi="Liberation Serif" w:cs="Liberation Serif"/>
          <w:b w:val="0"/>
          <w:bCs w:val="0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освоить компьютерную программу для рисования </w:t>
      </w:r>
      <w:r>
        <w:rPr>
          <w:rStyle w:val="878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электронные образовательные ресурсы;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уметь работать с электронными учебниками и учебными пособиями;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установок, предложенных учителем;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8"/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2. Овладение универсальными коммуникативными действиями</w:t>
      </w:r>
      <w:r>
        <w:rPr>
          <w:rStyle w:val="878"/>
          <w:rFonts w:ascii="Liberation Serif" w:hAnsi="Liberation Serif" w:cs="Liberation Serif"/>
          <w:sz w:val="24"/>
          <w:szCs w:val="24"/>
        </w:rPr>
      </w:r>
      <w:r>
        <w:rPr>
          <w:rStyle w:val="878"/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понимать искусство в качестве особого языка общения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межличностного (автор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зритель), между поколениями, между народами;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вести диалог и участвовать в дискуссии</w:t>
      </w:r>
      <w:r>
        <w:rPr>
          <w:rFonts w:ascii="Liberation Serif" w:hAnsi="Liberation Serif" w:cs="Liberation Serif"/>
        </w:rPr>
        <w:t xml:space="preserve"> с учителем</w:t>
      </w:r>
      <w:r>
        <w:rPr>
          <w:rFonts w:ascii="Liberation Serif" w:hAnsi="Liberation Serif" w:cs="Liberation Serif"/>
        </w:rPr>
        <w:t xml:space="preserve">, проявляя уважительное отношение к оппонент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, сопоставлять свои суждения с суждениями </w:t>
      </w:r>
      <w:r>
        <w:rPr>
          <w:rFonts w:ascii="Liberation Serif" w:hAnsi="Liberation Serif" w:cs="Liberation Serif"/>
        </w:rPr>
        <w:t xml:space="preserve">учителя</w:t>
      </w:r>
      <w:r>
        <w:rPr>
          <w:rFonts w:ascii="Liberation Serif" w:hAnsi="Liberation Serif" w:cs="Liberation Serif"/>
        </w:rPr>
        <w:t xml:space="preserve">, выявляя и корректно отстаивая сво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позици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в оценке и понимании обсуждаемого явления;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демонстрировать и объяснять результаты своего творческого, художественного или исследовательского опыта;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анализировать произведения детского художественного творчества с позиций их содержания и в соответствии с учебной задачей, поставленной учителем;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взаимодействовать, сотрудничать </w:t>
      </w:r>
      <w:r>
        <w:rPr>
          <w:rFonts w:ascii="Liberation Serif" w:hAnsi="Liberation Serif" w:cs="Liberation Serif"/>
        </w:rPr>
        <w:t xml:space="preserve">с учителем</w:t>
      </w:r>
      <w:r>
        <w:rPr>
          <w:rFonts w:ascii="Liberation Serif" w:hAnsi="Liberation Serif" w:cs="Liberation Serif"/>
        </w:rPr>
        <w:t xml:space="preserve">, принимать цель совместной деятельности и строить действия по её достижению, ответственно относиться к своей задаче по достижению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3. Овладение универсальными регулятивными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способности к самостоятельному приобретению новых знаний и практических умений, умения управлять своей познавательной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обнаруживать и формулировать учебную проблему, определять цель учебной деятельности, выбирать тему занятий;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планировать и </w:t>
      </w:r>
      <w:r>
        <w:rPr>
          <w:rFonts w:ascii="Liberation Serif" w:hAnsi="Liberation Serif" w:cs="Liberation Serif"/>
          <w:sz w:val="24"/>
          <w:szCs w:val="24"/>
        </w:rPr>
        <w:t xml:space="preserve">последовательно</w:t>
      </w:r>
      <w:r>
        <w:rPr>
          <w:rFonts w:ascii="Liberation Serif" w:hAnsi="Liberation Serif" w:cs="Liberation Serif"/>
          <w:sz w:val="24"/>
          <w:szCs w:val="24"/>
        </w:rPr>
        <w:t xml:space="preserve"> осуществлять учебные действия в соответствии с поставленной задачей, находить варианты решения различных художественно-творческих задач, составлять план выполнения проекта;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рационально строить самостоятельную творческую деятельность, сверять свои действия с целью и, при необходимости, исправлять самостоятельно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уметь организовывать своё рабочее место для практической работы, сохраняя порядок в окружающем пространстве;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соотносить свои действия с планируемыми результатами, осуществлять контроль своей деятельности в процессе достижения 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 диалоге с учителем совершенствовать самостоятельно выработанные критерии оценки.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Графика.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</w:t>
      </w:r>
      <w:r>
        <w:rPr>
          <w:rFonts w:ascii="Liberation Serif" w:hAnsi="Liberation Serif" w:cs="Liberation Serif"/>
        </w:rPr>
        <w:t xml:space="preserve">ать правила линейной и воздушной перспективы и применять их в своей практической творческой деятельности. Изучать основные пропорции фигуры человека, пропорциональные отношения отдельных частей фигуры и учиться применять эти знания в своих рисунках.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персонажей сказаний и легенд или просто представителей народов разных культур.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зарисовки памятников отечественной и мировой архитектуры.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маску сказочного персонажа с ярко выраженным характером лица (для карнавала ил</w:t>
      </w:r>
      <w:r>
        <w:rPr>
          <w:rFonts w:ascii="Liberation Serif" w:hAnsi="Liberation Serif" w:cs="Liberation Serif"/>
        </w:rPr>
        <w:t xml:space="preserve">и спектакля).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Живопись.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живописное изображение пейзажей разных климатических зон (пейзаж гор, пейзаж степной или пустынной зоны, пейзаж, типичный для среднерусской природы).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выбранной культурной эпохи).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двойной портрет (например, портрет матери и ребёнка).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композиции на тему «Древнерусский город».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</w:t>
      </w:r>
      <w:r>
        <w:rPr>
          <w:rFonts w:ascii="Liberation Serif" w:hAnsi="Liberation Serif" w:cs="Liberation Serif"/>
        </w:rPr>
        <w:t xml:space="preserve">творческ</w:t>
      </w:r>
      <w:r>
        <w:rPr>
          <w:rFonts w:ascii="Liberation Serif" w:hAnsi="Liberation Serif" w:cs="Liberation Serif"/>
        </w:rPr>
        <w:t xml:space="preserve">ую</w:t>
      </w:r>
      <w:r>
        <w:rPr>
          <w:rFonts w:ascii="Liberation Serif" w:hAnsi="Liberation Serif" w:cs="Liberation Serif"/>
        </w:rPr>
        <w:t xml:space="preserve"> работ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 на темы народных праздников (русского народного праздника и традиционных праздников у разных народов), в которых выражается обобщённый образ национальной культуры.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Скульптура.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в процессе лепки из пластилина опыт передачи движения цельной лепной формы и разного характера движения этой формы (изображения звер</w:t>
      </w:r>
      <w:r>
        <w:rPr>
          <w:rFonts w:ascii="Liberation Serif" w:hAnsi="Liberation Serif" w:cs="Liberation Serif"/>
        </w:rPr>
        <w:t xml:space="preserve">ей</w:t>
      </w:r>
      <w:r>
        <w:rPr>
          <w:rFonts w:ascii="Liberation Serif" w:hAnsi="Liberation Serif" w:cs="Liberation Serif"/>
        </w:rPr>
        <w:t xml:space="preserve">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Декоративно-прикладное искусство.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Исследовать и делать зарисовки особенно</w:t>
      </w:r>
      <w:r>
        <w:rPr>
          <w:rFonts w:ascii="Liberation Serif" w:hAnsi="Liberation Serif" w:cs="Liberation Serif"/>
        </w:rPr>
        <w:t xml:space="preserve">стей,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Изучить и показать в практической творческой работе орнаменты, традиционные мотивы и символы русской народной культуры (в деревянной резьбе и росписи по дереву, вышивке, декоре головных уборов, орнаментах, которые характерны для предметов быта).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Получить представления о красоте русского народного костюма и головных женских уборов, особенностях мужской одежды разных сословий, а также о связи украшения костюма мужчины с родом его занятий и положением в обществе.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Архитектура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Получить представление о конструкции традиционных жилищ у разных народов, об их связи с окружающей природой.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Познакомиться с конструкцией избы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традиционного деревянного жилого дома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и надворных построек; уметь изображать конструкцию избы; понимать и уметь объяснять тесную связь декора (украшений) избы с функциональным значением тех же деталей: единство красоты и пользы.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знания, уметь объяснять и и</w:t>
      </w:r>
      <w:r>
        <w:rPr>
          <w:rFonts w:ascii="Liberation Serif" w:hAnsi="Liberation Serif" w:cs="Liberation Serif"/>
        </w:rPr>
        <w:t xml:space="preserve">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представления о</w:t>
      </w:r>
      <w:r>
        <w:rPr>
          <w:rFonts w:ascii="Liberation Serif" w:hAnsi="Liberation Serif" w:cs="Liberation Serif"/>
        </w:rPr>
        <w:t xml:space="preserve">б устройстве и красоте древнерусского города, его архитектурном устройстве и жизни в нём людей. Знать основные конструктивные черты древнегреческого храма, уметь его изобразить; иметь общее, целостное образное представление о древнегреческой культуре.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об основных характерных чертах храмовых сооружений, характерных для разных культур: готический (романский) собор в европейских городах, буддийская пагода, мусульманская мечеть; уметь изображать их.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уметь объяснять, в чём заключается значимость для современных людей сохранения архитектурных памятников и исторического образа своей и мировой культуры.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Восприятие произведений искусства.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Формировать восприятие произве</w:t>
      </w:r>
      <w:r>
        <w:rPr>
          <w:rFonts w:ascii="Liberation Serif" w:hAnsi="Liberation Serif" w:cs="Liberation Serif"/>
        </w:rPr>
        <w:t xml:space="preserve">дений искусства на темы истории и традиций русской отечественной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образные представления о каменном древнерусском </w:t>
      </w:r>
      <w:r>
        <w:rPr>
          <w:rFonts w:ascii="Liberation Serif" w:hAnsi="Liberation Serif" w:cs="Liberation Serif"/>
        </w:rPr>
        <w:t xml:space="preserve">зодчестве (Московский Кремль, Новгородский детинец, Псковский кром, Казанский кремль и другие с учётом местных архитектурных комплексов, в том числе монастырских), о памятниках русского деревянного зодчества (архитектурный комплекс на острове Кижи).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 соборы Московского Кремля, Софийский собор в Великом Новгороде, храм Покрова на Нерли.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называть и объяснять содержание памятника К. Минину и Д. Пожарскому скульптора И. П. Мартоса в Москве.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узнавать основные памятники наиболее значимых мемориальных ансамблей и уметь объяснять их особое значение в жизни людей (мемориальные ансамбли: Могила Неизвестного Солдата в Москве; </w:t>
      </w:r>
      <w:r>
        <w:rPr>
          <w:rFonts w:ascii="Liberation Serif" w:hAnsi="Liberation Serif" w:cs="Liberation Serif"/>
        </w:rPr>
        <w:t xml:space="preserve">памятник-ансамбль «Героям Сталинградской битвы» на Мамаевом кургане; «Воин-освободитель» в берлинском Трептов-парке; Пискарёвский мемориал в Санкт-Петербурге и другие по выбору учителя); знать о правилах поведения при посещении мемориальных памятников.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Узнавать, различать общий вид и представлять основные компоненты конструкции готических (романских) соборов; знать особенности архитектурного устройства мусульманских </w:t>
      </w:r>
      <w:r>
        <w:rPr>
          <w:rFonts w:ascii="Liberation Serif" w:hAnsi="Liberation Serif" w:cs="Liberation Serif"/>
        </w:rPr>
        <w:t xml:space="preserve">мечетей; иметь представление об архитектурном своеобразии здания буддийской пагоды.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Азбука цифровой графики.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правила линейной и воздушной перспективы с помощью графических изображений и их варьирования в компьютерной программе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: изображение линии горизонта и точки схода, перспективных сокращений, цветовых и тональных изменений.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устройства.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поисковую систему для знакомства с разными видами деревянного дома на основе избы и традициями и её украшений.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</w:t>
      </w:r>
      <w:r>
        <w:rPr>
          <w:rFonts w:ascii="Liberation Serif" w:hAnsi="Liberation Serif" w:cs="Liberation Serif"/>
        </w:rPr>
        <w:t xml:space="preserve">делировать в графическом редакторе с помощью инструментов геометрических фигур конструкции храмовых зданий разных культур (каменный православный собор с закомарами, со сводами-нефами, главой, куполом; готический или романский собор; пагода; мечеть).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Построить пропорции фигуры человека в графическом редакторе с помощью геометрических фигур или на линейной основе; изобразить различные фазы движения, двигая части фигуры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Освоить анимацию простого повторяющегося движения изображения в </w:t>
      </w:r>
      <w:r>
        <w:rPr>
          <w:rFonts w:ascii="Liberation Serif" w:hAnsi="Liberation Serif" w:cs="Liberation Serif"/>
        </w:rPr>
        <w:t xml:space="preserve">программе ПервоЛого.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роводить компьютерные презентации в программе PowerPoin</w:t>
      </w:r>
      <w:r>
        <w:rPr>
          <w:rFonts w:ascii="Liberation Serif" w:hAnsi="Liberation Serif" w:cs="Liberation Serif"/>
        </w:rPr>
        <w:t xml:space="preserve">t по темам изучаемого материала, собирая в поисковых системах нужный материал, или на основе собственных фотографий и фотографий своих рисунков; делать шрифтовые надписи наиболее важных определений, названий, положений, которые надо помнить и знать.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Совершать виртуальные тематические путешествия по художественным музеям мира.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4085"/>
        <w:gridCol w:w="734"/>
        <w:gridCol w:w="4536"/>
      </w:tblGrid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 в разделе/№ занятия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892"/>
              <w:jc w:val="center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Наименование разделов и темы занятий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01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892"/>
              <w:jc w:val="center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01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Форма организации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1 раздел. Осенний калейдоскоп. 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Композиция пейзажа. Летний пейзаж в произведениях художников. Рисунок «Воспоминания о лете».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Эстетический анализ знаменитых пейзажей отечественных пейзажистов, передающие разные состояния в природе.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работы художника - живописца. Изображение осенних деревьев в технике акварель способом «пятна».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по произведениям крупнейших отечественных художников-пейзажистов: И. И. Шишкина, И. И. Левитана, А. К. Саврасова.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Виртуальное (интерактивное) путешествие в художественные музеи.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Художественные материалы живописца. Цвет предмета и фона. Натюрморт «Ваза с букетом рябины».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Ребусы по теме «Художественные материалы живописца».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Рассматривание и анализ натюрмортов известных современных художников.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натюрморта.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Средства художественной выразительности в работах художника-живописца. Гризайль. Осенний городской пейзаж.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«Светотень - собери ряд от светлого до темного».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«Особенности техники гризайль».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пейзажа.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Мозаика как вид декоративно - прикладного искусства. Выкладывание мозаики «Осень» из цветного картона.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Интернете, подбор иллюстративного материала по теме «Мозаика».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Творческая мастерская «Мозаика из подручного материала» (семена, крупа, лепестки цветов, пуговицы и др.).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мозаики.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Витраж как вид декоративно - прикладного искусства. Создание витража на экологическую тему.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«История появления витража».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Фотовыставка «Витражи в современной жизни».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витража.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2 раздел.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Основные средства художественной выразительности.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88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(9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Дизайн национального русского костюма. Изображение женского (мужского) портрета в полный рост.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 «Особенности визуального образа, характерного для выбранной исторической эпохи или национальной культуры».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о традиционных одеждах разных народов и о красоте человека в разных культурах.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Деревянное зодчество. Техника работы пастелью. Рисунок «Русские узоры в теремах».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сбору материала «Характерные особенности архитектурных построек разных народов и культурных эпох».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Кроссворд «Названия элементов русской избы».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color w:val="000000"/>
                <w:sz w:val="20"/>
                <w:szCs w:val="20"/>
              </w:rPr>
              <w:t xml:space="preserve">Понятия вертикаль, горизонталь.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 Культурное наследие мира. </w:t>
            </w:r>
            <w:r>
              <w:rPr>
                <w:rFonts w:ascii="Liberation Serif" w:hAnsi="Liberation Serif" w:eastAsia="ArialMT" w:cs="Liberation Serif"/>
                <w:color w:val="000000"/>
                <w:sz w:val="20"/>
                <w:szCs w:val="20"/>
              </w:rPr>
              <w:t xml:space="preserve">Древнерусский город. Рисунок «Крепость на фоне пейзажа».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интерактивная композиция: создание из шаблонов старинного города, характерного для отечественной культуры или культур других народов.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«Освоение образа и структуры архитектурного пространства древнерусского города» (крепостные стены и башни, торг, посад, главный собор).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Выразительные средства графики. Технические приемы работы художника-графика.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  <w:lang w:val="en-US"/>
              </w:rPr>
              <w:t xml:space="preserve">Рисование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животного по выбору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  <w:lang w:val="en-US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5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формы, пропорций и строения животного.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 «Графика».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Осевая симметрия.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Техника работы акварельными красками. Творчество Ф.П. Толстого. Рисунок (аппликация) «Бабочка».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«Творчество Ф.П. Толстого».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«Дорисуй по точкам симметричную часть объектов».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аппликации.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Правила </w:t>
            </w:r>
            <w:r>
              <w:rPr>
                <w:rStyle w:val="908"/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композиционного изображения.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Рисунок «Обитатели морского дна».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Видеоролик «Обитатели морского дна».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«Найди рисунки с правильной композицией».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создания образа в скульптуре (лепке). Освоение способов лепки. Практикум «Животные северных лесов».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Видеоролик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«Животные северных лесов».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«Узнай животное».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с пластилином.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Натюрморт. Цвето - тоновое решение натюрморта. Рисунок «Посуда».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«Получи разные тона основных красок».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«Создай натюрморты из предметов с разными сюжетами».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натюрморта.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восприятия произведений живописи. Иллюстрации к басням И.А. Крылова. Рисунок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 басне (по выбоору).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Литературное путешествие по произведениям И.А. Крылова.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басни «Ворона и лисица», выбор сюжета.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3 раздел. Зимние фантазии. (7 часов)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Изготовление поделки из разных материалов «Новогодний сувенир».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мастерская «Новогодние поделки из разных материалов».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поделок.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Контрасты и нюансы в архитектурном пейзаже. Рисунок «Стефановский собор» на фоне зимнего пейзажа.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окружающего мира</w:t>
              <w:br w:type="textWrapping" w:clear="all"/>
              <w:t xml:space="preserve">по теме «Памятники архитектуры и архитектурные достопримечательности (по выбору), их значение в современном мире».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Частично-поисковое исследование «Традиционная конструкция каменного древнерусского храма».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Рисунок «Стефановский собор» на фоне зимнего пейзажа (завершение).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Виртуальное путешествие: памятники архитектуры Москвы и Санкт- Петербурга.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Художественные материалы и принадлежности художника - живописца.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Сельский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  <w:lang w:val="en-US"/>
              </w:rPr>
              <w:t xml:space="preserve"> пейзаж. Рисунок «Деревенское утро».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Загадки «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Принадлежности художника».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смешиванию красок и получения различных оттенков составного цвета.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пейзажа.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  <w:lang w:val="en-US"/>
              </w:rPr>
              <w:t xml:space="preserve">Рисунок «Деревенское утро» (завершение).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- демонстрация «Красота природы разных климатических зон».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Художественное наблюдение за природой на основе эмоциональных впечатлений.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Роль цвета в передаче настроения картины. Рисунок «Лунная ночь».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природой в разных контрастных состояниях погоды и соответствующих цветовых состояниях.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затемнению цвета с помощью тёмной краски и разбеления цвета.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Мир искусства. Театр. Маски народов мира. Изготовление маски из цветной бумаги.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«Мы в театре».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мастерская - изображение лица-маски с персонажем.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с цветной бумагой.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4 раздел. Весенние картины. (10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Народные праздники. Русские орнаменты. Украшение п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асхальных яиц.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Презентация «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Народные праздники».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узоров в природе (на основе фотографий) и сопоставление с орнаментами в произведениях декоративно-прикладного искусства.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«Украшения для пасхальных яиц».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украшению пасхальных яиц.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Природный пейзаж. Рисование весеннего пейзажа способом мозаики.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Фотовыставка «Мозаика в нашей жизни».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«Жанры в изобразительном искусстве - живописи, графике, скульптуре».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мозаики.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Передача настроения в пейзаже. Народные традиции.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  <w:lang w:val="en-US"/>
              </w:rPr>
              <w:t xml:space="preserve">Рисунок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  <w:t xml:space="preserve">«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  <w:lang w:val="en-US"/>
              </w:rPr>
              <w:t xml:space="preserve">Масленица».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Частично-поисковое исследование о традициях Масленицы.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моделей по передаче движения фигуры в плоскости листа.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Космический пейзаж в творчестве космонавта А. Леонова.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Рисунок «Космонавты в открытом космосе».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анимация «Изобрази фигуру человека в движении».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творчества космонавта А. Леонова.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Стиль работы художников: примитивизм, реализм, импрессионизм, абстракционизм. 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  <w:lang w:val="en-US"/>
              </w:rPr>
              <w:t xml:space="preserve">Единство матери и ребенка. Рисунок «Мать и дитя».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Беседа-демонстрация «Различаем 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примитивизм, реализм, импрессионизм, абстракционизм».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двойного портрета.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color w:val="000000"/>
                <w:sz w:val="20"/>
                <w:szCs w:val="20"/>
              </w:rPr>
              <w:t xml:space="preserve">Портрет. Приемы изображения разной мимики лица. Все народы воспевают мудрость старости.</w:t>
            </w:r>
            <w:r>
              <w:rPr>
                <w:rFonts w:ascii="Liberation Serif" w:hAnsi="Liberation Serif" w:eastAsia="ArialMT" w:cs="Liberation Serif"/>
                <w:color w:val="1414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ArialMT" w:cs="Liberation Serif"/>
                <w:color w:val="141413"/>
                <w:sz w:val="20"/>
                <w:szCs w:val="20"/>
                <w:lang w:val="en-US"/>
              </w:rPr>
              <w:t xml:space="preserve">Рисунок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  <w:t xml:space="preserve">«Л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  <w:lang w:val="en-US"/>
              </w:rPr>
              <w:t xml:space="preserve">юбимые бабушка и дедушка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  <w:lang w:val="en-US"/>
              </w:rPr>
              <w:t xml:space="preserve">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по наиболее знаменитым картинам крупнейших отечественных художников-портретистов (В. И. Сурикова, И. Е. Репина, В. А. Серова).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таблицы-схемы изменений мимики на экране компьютера.</w:t>
              <w:br w:type="textWrapping" w:clear="all"/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Законы линейной перспективы. Рисунок «У скворечника».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таблицы «Правила линейной перспективы: уменьшение размера изображения по мере удаления от первого плана».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«Птицы средней полосы России».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Законы воздушной перспективы. Рисунок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«Грачи прилетели».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таблицы «Правила воздушной перспективы: смягчение цветового и тонального контрастов».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 «Узнай художников по их произведениям».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Победы. Символы РФ, рожденные историей. Рисунок «Парад на Красной площади».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Виртуальное путешествие к наиболее значительным мемориальным комплексам нашей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Видеоролик «Парад на Красной площади».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 «Выставка рисунков».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Творческий отчет.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Анализ собственных работ.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презентации.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Итого: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8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73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1277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9"/>
        <w:ind w:firstLine="1277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9"/>
        <w:ind w:firstLine="1277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2"/>
        <w:jc w:val="both"/>
        <w:spacing w:before="0"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0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ArialMT">
    <w:panose1 w:val="020B0604020202020204"/>
  </w:font>
  <w:font w:name="Times-Roman">
    <w:panose1 w:val="02000603000000000000"/>
  </w:font>
  <w:font w:name="Calibri">
    <w:panose1 w:val="020F0502020204030204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53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2.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2.%3.%4.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2.%3.%4.%5.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2.%3.%4.%5.%6.%7.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2.%3.%4.%5.%6.%7.%8.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" w:hanging="360"/>
        <w:tabs>
          <w:tab w:val="num" w:pos="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796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516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236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2956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676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396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116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836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93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65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37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09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81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53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25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978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1"/>
    <w:next w:val="85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75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1"/>
    <w:next w:val="851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75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1"/>
    <w:next w:val="851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75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75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75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75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75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75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75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1"/>
    <w:uiPriority w:val="34"/>
    <w:qFormat/>
    <w:pPr>
      <w:contextualSpacing/>
      <w:ind w:left="720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75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75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75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75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75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75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rPr>
      <w:rFonts w:eastAsia="Arial"/>
      <w:sz w:val="24"/>
      <w:szCs w:val="24"/>
      <w:lang w:val="ru-RU" w:eastAsia="en-US" w:bidi="ar-SA"/>
    </w:rPr>
  </w:style>
  <w:style w:type="paragraph" w:styleId="852">
    <w:name w:val="Заголовок 1"/>
    <w:basedOn w:val="851"/>
    <w:next w:val="851"/>
    <w:link w:val="903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53">
    <w:name w:val="Заголовок 2"/>
    <w:basedOn w:val="851"/>
    <w:next w:val="888"/>
    <w:link w:val="851"/>
    <w:qFormat/>
    <w:pPr>
      <w:numPr>
        <w:ilvl w:val="1"/>
        <w:numId w:val="1"/>
      </w:numPr>
      <w:keepNext/>
      <w:spacing w:before="28" w:after="119" w:line="100" w:lineRule="atLeast"/>
      <w:outlineLvl w:val="1"/>
    </w:pPr>
    <w:rPr>
      <w:rFonts w:ascii="Times" w:hAnsi="Times"/>
      <w:b/>
      <w:bCs/>
      <w:sz w:val="36"/>
      <w:szCs w:val="36"/>
    </w:rPr>
  </w:style>
  <w:style w:type="paragraph" w:styleId="854">
    <w:name w:val="Заголовок 3"/>
    <w:basedOn w:val="851"/>
    <w:next w:val="851"/>
    <w:link w:val="904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855">
    <w:name w:val="Основной шрифт абзаца"/>
    <w:next w:val="855"/>
    <w:link w:val="851"/>
  </w:style>
  <w:style w:type="table" w:styleId="856">
    <w:name w:val="Обычная таблица"/>
    <w:next w:val="856"/>
    <w:link w:val="851"/>
    <w:uiPriority w:val="99"/>
    <w:semiHidden/>
    <w:unhideWhenUsed/>
    <w:tblPr/>
  </w:style>
  <w:style w:type="numbering" w:styleId="857">
    <w:name w:val="Нет списка"/>
    <w:next w:val="857"/>
    <w:link w:val="851"/>
    <w:uiPriority w:val="99"/>
    <w:semiHidden/>
    <w:unhideWhenUsed/>
  </w:style>
  <w:style w:type="character" w:styleId="858">
    <w:name w:val="WW8Num3z0"/>
    <w:next w:val="858"/>
    <w:link w:val="851"/>
    <w:rPr>
      <w:i w:val="0"/>
    </w:rPr>
  </w:style>
  <w:style w:type="character" w:styleId="859">
    <w:name w:val="WW8Num5z0"/>
    <w:next w:val="859"/>
    <w:link w:val="851"/>
    <w:rPr>
      <w:rFonts w:ascii="Symbol" w:hAnsi="Symbol"/>
      <w:sz w:val="20"/>
    </w:rPr>
  </w:style>
  <w:style w:type="character" w:styleId="860">
    <w:name w:val="WW8Num5z1"/>
    <w:next w:val="860"/>
    <w:link w:val="851"/>
    <w:rPr>
      <w:rFonts w:ascii="Courier New" w:hAnsi="Courier New"/>
      <w:sz w:val="20"/>
    </w:rPr>
  </w:style>
  <w:style w:type="character" w:styleId="861">
    <w:name w:val="WW8Num5z2"/>
    <w:next w:val="861"/>
    <w:link w:val="851"/>
    <w:rPr>
      <w:rFonts w:ascii="Wingdings" w:hAnsi="Wingdings"/>
      <w:sz w:val="20"/>
    </w:rPr>
  </w:style>
  <w:style w:type="character" w:styleId="862">
    <w:name w:val="WW8Num6z0"/>
    <w:next w:val="862"/>
    <w:link w:val="851"/>
    <w:rPr>
      <w:rFonts w:ascii="Symbol" w:hAnsi="Symbol"/>
      <w:sz w:val="20"/>
    </w:rPr>
  </w:style>
  <w:style w:type="character" w:styleId="863">
    <w:name w:val="WW8Num6z1"/>
    <w:next w:val="863"/>
    <w:link w:val="851"/>
    <w:rPr>
      <w:rFonts w:ascii="Courier New" w:hAnsi="Courier New"/>
      <w:sz w:val="20"/>
    </w:rPr>
  </w:style>
  <w:style w:type="character" w:styleId="864">
    <w:name w:val="WW8Num6z2"/>
    <w:next w:val="864"/>
    <w:link w:val="851"/>
    <w:rPr>
      <w:rFonts w:ascii="Wingdings" w:hAnsi="Wingdings"/>
      <w:sz w:val="20"/>
    </w:rPr>
  </w:style>
  <w:style w:type="character" w:styleId="865">
    <w:name w:val="WW8Num7z0"/>
    <w:next w:val="865"/>
    <w:link w:val="851"/>
    <w:rPr>
      <w:rFonts w:ascii="Symbol" w:hAnsi="Symbol"/>
      <w:sz w:val="20"/>
    </w:rPr>
  </w:style>
  <w:style w:type="character" w:styleId="866">
    <w:name w:val="WW8Num7z1"/>
    <w:next w:val="866"/>
    <w:link w:val="851"/>
    <w:rPr>
      <w:rFonts w:ascii="Courier New" w:hAnsi="Courier New"/>
      <w:sz w:val="20"/>
    </w:rPr>
  </w:style>
  <w:style w:type="character" w:styleId="867">
    <w:name w:val="WW8Num7z2"/>
    <w:next w:val="867"/>
    <w:link w:val="851"/>
    <w:rPr>
      <w:rFonts w:ascii="Wingdings" w:hAnsi="Wingdings"/>
      <w:sz w:val="20"/>
    </w:rPr>
  </w:style>
  <w:style w:type="character" w:styleId="868">
    <w:name w:val="WW8Num8z0"/>
    <w:next w:val="868"/>
    <w:link w:val="851"/>
    <w:rPr>
      <w:rFonts w:ascii="Symbol" w:hAnsi="Symbol"/>
      <w:sz w:val="20"/>
    </w:rPr>
  </w:style>
  <w:style w:type="character" w:styleId="869">
    <w:name w:val="WW8Num8z1"/>
    <w:next w:val="869"/>
    <w:link w:val="851"/>
    <w:rPr>
      <w:rFonts w:ascii="Courier New" w:hAnsi="Courier New"/>
      <w:sz w:val="20"/>
    </w:rPr>
  </w:style>
  <w:style w:type="character" w:styleId="870">
    <w:name w:val="WW8Num8z2"/>
    <w:next w:val="870"/>
    <w:link w:val="851"/>
    <w:rPr>
      <w:rFonts w:ascii="Wingdings" w:hAnsi="Wingdings"/>
      <w:sz w:val="20"/>
    </w:rPr>
  </w:style>
  <w:style w:type="character" w:styleId="871">
    <w:name w:val="WW8Num9z0"/>
    <w:next w:val="871"/>
    <w:link w:val="851"/>
    <w:rPr>
      <w:rFonts w:ascii="Symbol" w:hAnsi="Symbol"/>
      <w:sz w:val="20"/>
    </w:rPr>
  </w:style>
  <w:style w:type="character" w:styleId="872">
    <w:name w:val="WW8Num9z1"/>
    <w:next w:val="872"/>
    <w:link w:val="851"/>
    <w:rPr>
      <w:rFonts w:ascii="Courier New" w:hAnsi="Courier New"/>
      <w:sz w:val="20"/>
    </w:rPr>
  </w:style>
  <w:style w:type="character" w:styleId="873">
    <w:name w:val="WW8Num9z2"/>
    <w:next w:val="873"/>
    <w:link w:val="851"/>
    <w:rPr>
      <w:rFonts w:ascii="Wingdings" w:hAnsi="Wingdings"/>
      <w:sz w:val="20"/>
    </w:rPr>
  </w:style>
  <w:style w:type="character" w:styleId="874">
    <w:name w:val="Absatz-Standardschriftart"/>
    <w:next w:val="874"/>
    <w:link w:val="851"/>
  </w:style>
  <w:style w:type="character" w:styleId="875" w:default="1">
    <w:name w:val="Default Paragraph Font"/>
    <w:next w:val="875"/>
    <w:link w:val="851"/>
  </w:style>
  <w:style w:type="character" w:styleId="876">
    <w:name w:val="Заголовок 2 Знак"/>
    <w:next w:val="876"/>
    <w:link w:val="851"/>
    <w:rPr>
      <w:rFonts w:ascii="Times" w:hAnsi="Times"/>
      <w:b/>
      <w:bCs/>
      <w:sz w:val="36"/>
      <w:szCs w:val="36"/>
    </w:rPr>
  </w:style>
  <w:style w:type="character" w:styleId="877">
    <w:name w:val="Основной текст Знак"/>
    <w:next w:val="877"/>
    <w:link w:val="851"/>
    <w:rPr>
      <w:rFonts w:ascii="Times New Roman" w:hAnsi="Times New Roman" w:eastAsia="Arial" w:cs="Times New Roman"/>
      <w:sz w:val="24"/>
      <w:szCs w:val="24"/>
    </w:rPr>
  </w:style>
  <w:style w:type="character" w:styleId="878">
    <w:name w:val="Строгий"/>
    <w:next w:val="878"/>
    <w:link w:val="851"/>
    <w:uiPriority w:val="22"/>
    <w:qFormat/>
    <w:rPr>
      <w:b/>
      <w:bCs/>
    </w:rPr>
  </w:style>
  <w:style w:type="character" w:styleId="879">
    <w:name w:val="FollowedHyperlink1"/>
    <w:next w:val="879"/>
    <w:link w:val="851"/>
    <w:rPr>
      <w:color w:val="800080"/>
      <w:u w:val="single"/>
    </w:rPr>
  </w:style>
  <w:style w:type="character" w:styleId="880">
    <w:name w:val="Текст выноски Знак"/>
    <w:next w:val="880"/>
    <w:link w:val="851"/>
    <w:rPr>
      <w:rFonts w:ascii="Segoe UI" w:hAnsi="Segoe UI" w:cs="Segoe UI"/>
      <w:sz w:val="18"/>
      <w:szCs w:val="18"/>
    </w:rPr>
  </w:style>
  <w:style w:type="character" w:styleId="881">
    <w:name w:val="Body text_"/>
    <w:next w:val="881"/>
    <w:link w:val="851"/>
    <w:rPr>
      <w:rFonts w:ascii="Times New Roman" w:hAnsi="Times New Roman" w:eastAsia="Times New Roman" w:cs="Times New Roman"/>
      <w:sz w:val="23"/>
      <w:szCs w:val="23"/>
    </w:rPr>
  </w:style>
  <w:style w:type="character" w:styleId="882">
    <w:name w:val="ListLabel 1"/>
    <w:next w:val="882"/>
    <w:link w:val="851"/>
    <w:rPr>
      <w:i w:val="0"/>
    </w:rPr>
  </w:style>
  <w:style w:type="character" w:styleId="883">
    <w:name w:val="ListLabel 2"/>
    <w:next w:val="883"/>
    <w:link w:val="851"/>
    <w:rPr>
      <w:sz w:val="20"/>
    </w:rPr>
  </w:style>
  <w:style w:type="character" w:styleId="884">
    <w:name w:val="Гиперссылка"/>
    <w:next w:val="884"/>
    <w:link w:val="851"/>
    <w:rPr>
      <w:color w:val="000080"/>
      <w:u w:val="single"/>
      <w:lang w:val="en-US" w:eastAsia="en-US" w:bidi="en-US"/>
    </w:rPr>
  </w:style>
  <w:style w:type="character" w:styleId="885">
    <w:name w:val="Символ нумерации"/>
    <w:next w:val="885"/>
    <w:link w:val="851"/>
  </w:style>
  <w:style w:type="character" w:styleId="886">
    <w:name w:val="Маркеры списка"/>
    <w:next w:val="886"/>
    <w:link w:val="851"/>
    <w:rPr>
      <w:rFonts w:ascii="OpenSymbol" w:hAnsi="OpenSymbol" w:eastAsia="OpenSymbol" w:cs="OpenSymbol"/>
    </w:rPr>
  </w:style>
  <w:style w:type="paragraph" w:styleId="887">
    <w:name w:val="Заголовок1"/>
    <w:basedOn w:val="851"/>
    <w:next w:val="888"/>
    <w:link w:val="85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8">
    <w:name w:val="Основной текст"/>
    <w:basedOn w:val="851"/>
    <w:next w:val="888"/>
    <w:link w:val="851"/>
    <w:pPr>
      <w:spacing w:before="0" w:after="120" w:line="100" w:lineRule="atLeast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889">
    <w:name w:val="Список"/>
    <w:basedOn w:val="888"/>
    <w:next w:val="889"/>
    <w:link w:val="851"/>
    <w:rPr>
      <w:rFonts w:cs="Tahoma"/>
    </w:rPr>
  </w:style>
  <w:style w:type="paragraph" w:styleId="890">
    <w:name w:val="Название"/>
    <w:basedOn w:val="851"/>
    <w:next w:val="890"/>
    <w:link w:val="85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1">
    <w:name w:val="Указатель1"/>
    <w:basedOn w:val="851"/>
    <w:next w:val="891"/>
    <w:link w:val="851"/>
    <w:pPr>
      <w:suppressLineNumbers/>
    </w:pPr>
    <w:rPr>
      <w:rFonts w:cs="Tahoma"/>
    </w:rPr>
  </w:style>
  <w:style w:type="paragraph" w:styleId="892">
    <w:name w:val="Normal (Web)"/>
    <w:basedOn w:val="851"/>
    <w:next w:val="892"/>
    <w:link w:val="851"/>
    <w:pPr>
      <w:spacing w:before="28" w:after="119" w:line="100" w:lineRule="atLeast"/>
    </w:pPr>
    <w:rPr>
      <w:rFonts w:ascii="Times" w:hAnsi="Times" w:cs="Times New Roman"/>
      <w:sz w:val="20"/>
      <w:szCs w:val="20"/>
    </w:rPr>
  </w:style>
  <w:style w:type="paragraph" w:styleId="893">
    <w:name w:val="No Spacing"/>
    <w:next w:val="893"/>
    <w:link w:val="851"/>
    <w:pPr>
      <w:spacing w:line="100" w:lineRule="atLeast"/>
    </w:pPr>
    <w:rPr>
      <w:rFonts w:ascii="Calibri" w:hAnsi="Calibri" w:eastAsia="Calibri"/>
      <w:sz w:val="24"/>
      <w:szCs w:val="24"/>
      <w:lang w:val="ru-RU" w:eastAsia="en-US" w:bidi="ar-SA"/>
    </w:rPr>
  </w:style>
  <w:style w:type="paragraph" w:styleId="894">
    <w:name w:val="Основной текст (10)"/>
    <w:basedOn w:val="851"/>
    <w:next w:val="894"/>
    <w:link w:val="851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</w:rPr>
  </w:style>
  <w:style w:type="paragraph" w:styleId="895">
    <w:name w:val="Balloon Text"/>
    <w:basedOn w:val="851"/>
    <w:next w:val="895"/>
    <w:link w:val="851"/>
    <w:pPr>
      <w:spacing w:before="0" w:after="0" w:line="100" w:lineRule="atLeast"/>
    </w:pPr>
    <w:rPr>
      <w:rFonts w:ascii="Segoe UI" w:hAnsi="Segoe UI" w:cs="Segoe UI"/>
      <w:sz w:val="18"/>
      <w:szCs w:val="18"/>
    </w:rPr>
  </w:style>
  <w:style w:type="paragraph" w:styleId="896">
    <w:name w:val="Основной текст1"/>
    <w:basedOn w:val="851"/>
    <w:next w:val="896"/>
    <w:link w:val="851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897">
    <w:name w:val="Содержимое таблицы"/>
    <w:basedOn w:val="851"/>
    <w:next w:val="897"/>
    <w:link w:val="851"/>
    <w:pPr>
      <w:suppressLineNumbers/>
    </w:pPr>
  </w:style>
  <w:style w:type="paragraph" w:styleId="898">
    <w:name w:val="Заголовок таблицы"/>
    <w:basedOn w:val="897"/>
    <w:next w:val="898"/>
    <w:link w:val="851"/>
    <w:pPr>
      <w:jc w:val="center"/>
      <w:suppressLineNumbers/>
    </w:pPr>
    <w:rPr>
      <w:b/>
      <w:bCs/>
    </w:rPr>
  </w:style>
  <w:style w:type="paragraph" w:styleId="899">
    <w:name w:val="Обычный1"/>
    <w:next w:val="899"/>
    <w:link w:val="851"/>
    <w:rPr>
      <w:rFonts w:ascii="Calibri" w:hAnsi="Calibri" w:eastAsia="Calibri" w:cs="Calibri"/>
      <w:lang w:val="ru-RU" w:eastAsia="ar-SA" w:bidi="ar-SA"/>
    </w:rPr>
  </w:style>
  <w:style w:type="paragraph" w:styleId="900">
    <w:name w:val="Без интервала"/>
    <w:next w:val="900"/>
    <w:link w:val="851"/>
    <w:uiPriority w:val="1"/>
    <w:qFormat/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901">
    <w:name w:val="Обычный (Интернет)"/>
    <w:basedOn w:val="851"/>
    <w:next w:val="901"/>
    <w:link w:val="851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902">
    <w:name w:val="Сетка таблицы"/>
    <w:basedOn w:val="856"/>
    <w:next w:val="902"/>
    <w:link w:val="851"/>
    <w:uiPriority w:val="39"/>
    <w:tblPr/>
  </w:style>
  <w:style w:type="character" w:styleId="903">
    <w:name w:val="Заголовок 1 Знак"/>
    <w:next w:val="903"/>
    <w:link w:val="852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904">
    <w:name w:val="Заголовок 3 Знак"/>
    <w:next w:val="904"/>
    <w:link w:val="854"/>
    <w:uiPriority w:val="9"/>
    <w:semiHidden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905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905"/>
    <w:link w:val="851"/>
  </w:style>
  <w:style w:type="character" w:styleId="906">
    <w:name w:val="Основной шрифт абзаца1"/>
    <w:next w:val="906"/>
    <w:link w:val="851"/>
  </w:style>
  <w:style w:type="character" w:styleId="907">
    <w:name w:val="WW8Num20z0"/>
    <w:next w:val="907"/>
    <w:link w:val="851"/>
    <w:rPr>
      <w:rFonts w:ascii="Times New Roman" w:hAnsi="Times New Roman"/>
    </w:rPr>
  </w:style>
  <w:style w:type="character" w:styleId="908">
    <w:name w:val="c0"/>
    <w:basedOn w:val="906"/>
    <w:next w:val="908"/>
    <w:link w:val="851"/>
  </w:style>
  <w:style w:type="numbering" w:styleId="909" w:default="1">
    <w:name w:val="No List"/>
    <w:uiPriority w:val="99"/>
    <w:semiHidden/>
    <w:unhideWhenUsed/>
  </w:style>
  <w:style w:type="table" w:styleId="9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90</cp:revision>
  <dcterms:created xsi:type="dcterms:W3CDTF">2020-08-25T08:53:00Z</dcterms:created>
  <dcterms:modified xsi:type="dcterms:W3CDTF">2024-08-14T12:59:03Z</dcterms:modified>
  <cp:version>1048576</cp:version>
</cp:coreProperties>
</file>